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46BD1" w14:textId="77777777" w:rsidR="00A31193" w:rsidRDefault="00A31193" w:rsidP="00A31193">
      <w:pPr>
        <w:tabs>
          <w:tab w:val="right" w:pos="8640"/>
        </w:tabs>
        <w:spacing w:after="0" w:line="240" w:lineRule="auto"/>
        <w:ind w:right="-107"/>
        <w:jc w:val="center"/>
        <w:rPr>
          <w:b/>
          <w:sz w:val="24"/>
          <w:szCs w:val="24"/>
        </w:rPr>
      </w:pPr>
    </w:p>
    <w:p w14:paraId="45E91747" w14:textId="77777777" w:rsidR="00AF5B7F" w:rsidRDefault="00AF5B7F" w:rsidP="00AF5B7F">
      <w:pPr>
        <w:jc w:val="center"/>
        <w:rPr>
          <w:rFonts w:ascii="Maiandra GD" w:hAnsi="Maiandra GD"/>
          <w:b/>
          <w:color w:val="000000" w:themeColor="text1"/>
          <w:sz w:val="28"/>
          <w:szCs w:val="28"/>
          <w:lang w:val="en-GB"/>
        </w:rPr>
      </w:pPr>
    </w:p>
    <w:p w14:paraId="3C49638E" w14:textId="77777777" w:rsidR="00A16554" w:rsidRDefault="00A16554" w:rsidP="00A16554">
      <w:pPr>
        <w:spacing w:after="0" w:line="240" w:lineRule="auto"/>
        <w:jc w:val="center"/>
        <w:rPr>
          <w:rFonts w:ascii="Maiandra GD" w:hAnsi="Maiandra GD"/>
          <w:b/>
          <w:color w:val="000000" w:themeColor="text1"/>
          <w:sz w:val="28"/>
          <w:szCs w:val="28"/>
          <w:lang w:val="fr-FR"/>
        </w:rPr>
      </w:pPr>
      <w:r w:rsidRPr="00F05AEA">
        <w:rPr>
          <w:rFonts w:ascii="Maiandra GD" w:hAnsi="Maiandra GD"/>
          <w:b/>
          <w:color w:val="000000" w:themeColor="text1"/>
          <w:sz w:val="28"/>
          <w:szCs w:val="28"/>
          <w:lang w:val="fr-FR"/>
        </w:rPr>
        <w:t>Subvention Intra ACP GFCS/ Programme Intra-ACP sur les services climatiques et applications connexes (</w:t>
      </w:r>
      <w:proofErr w:type="spellStart"/>
      <w:r w:rsidRPr="00F05AEA">
        <w:rPr>
          <w:rFonts w:ascii="Maiandra GD" w:hAnsi="Maiandra GD"/>
          <w:b/>
          <w:color w:val="000000" w:themeColor="text1"/>
          <w:sz w:val="28"/>
          <w:szCs w:val="28"/>
          <w:lang w:val="fr-FR"/>
        </w:rPr>
        <w:t>ClimSA</w:t>
      </w:r>
      <w:proofErr w:type="spellEnd"/>
      <w:r w:rsidRPr="00F05AEA">
        <w:rPr>
          <w:rFonts w:ascii="Maiandra GD" w:hAnsi="Maiandra GD"/>
          <w:b/>
          <w:color w:val="000000" w:themeColor="text1"/>
          <w:sz w:val="28"/>
          <w:szCs w:val="28"/>
          <w:lang w:val="fr-FR"/>
        </w:rPr>
        <w:t>) : Ap</w:t>
      </w:r>
      <w:r>
        <w:rPr>
          <w:rFonts w:ascii="Maiandra GD" w:hAnsi="Maiandra GD"/>
          <w:b/>
          <w:color w:val="000000" w:themeColor="text1"/>
          <w:sz w:val="28"/>
          <w:szCs w:val="28"/>
          <w:lang w:val="fr-FR"/>
        </w:rPr>
        <w:t>pui</w:t>
      </w:r>
      <w:r w:rsidRPr="00F05AEA">
        <w:rPr>
          <w:rFonts w:ascii="Maiandra GD" w:hAnsi="Maiandra GD"/>
          <w:b/>
          <w:color w:val="000000" w:themeColor="text1"/>
          <w:sz w:val="28"/>
          <w:szCs w:val="28"/>
          <w:lang w:val="fr-FR"/>
        </w:rPr>
        <w:t xml:space="preserve"> au Centre Africain des Applications Météorologiques pour le Développement (ACMAD)</w:t>
      </w:r>
    </w:p>
    <w:p w14:paraId="12F18840" w14:textId="77777777" w:rsidR="00AF5B7F" w:rsidRPr="00A16554" w:rsidRDefault="00AF5B7F" w:rsidP="00AF5B7F">
      <w:pPr>
        <w:spacing w:after="0" w:line="240" w:lineRule="auto"/>
        <w:jc w:val="both"/>
        <w:rPr>
          <w:sz w:val="28"/>
          <w:szCs w:val="28"/>
          <w:lang w:val="fr-FR"/>
        </w:rPr>
      </w:pPr>
    </w:p>
    <w:p w14:paraId="5704B712" w14:textId="77777777" w:rsidR="00AF5B7F" w:rsidRPr="00A16554" w:rsidRDefault="00B02F9F" w:rsidP="00AF5B7F">
      <w:pPr>
        <w:spacing w:after="0" w:line="240" w:lineRule="auto"/>
        <w:jc w:val="both"/>
        <w:rPr>
          <w:lang w:val="fr-FR"/>
        </w:rPr>
      </w:pPr>
      <w:r>
        <w:rPr>
          <w:noProof/>
        </w:rPr>
        <mc:AlternateContent>
          <mc:Choice Requires="wps">
            <w:drawing>
              <wp:anchor distT="0" distB="0" distL="114300" distR="114300" simplePos="0" relativeHeight="251663360" behindDoc="0" locked="0" layoutInCell="1" allowOverlap="1" wp14:anchorId="3600C8E2" wp14:editId="2CE8F7B5">
                <wp:simplePos x="0" y="0"/>
                <wp:positionH relativeFrom="column">
                  <wp:posOffset>-45720</wp:posOffset>
                </wp:positionH>
                <wp:positionV relativeFrom="paragraph">
                  <wp:posOffset>59690</wp:posOffset>
                </wp:positionV>
                <wp:extent cx="5911850" cy="981710"/>
                <wp:effectExtent l="0" t="0" r="12700" b="27940"/>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1850" cy="981710"/>
                        </a:xfrm>
                        <a:prstGeom prst="flowChartAlternateProcess">
                          <a:avLst/>
                        </a:prstGeom>
                        <a:solidFill>
                          <a:srgbClr val="FFFFFF"/>
                        </a:solidFill>
                        <a:ln w="9525">
                          <a:solidFill>
                            <a:srgbClr val="000000"/>
                          </a:solidFill>
                          <a:miter lim="800000"/>
                          <a:headEnd/>
                          <a:tailEnd/>
                        </a:ln>
                      </wps:spPr>
                      <wps:txbx>
                        <w:txbxContent>
                          <w:p w14:paraId="666D9A8F" w14:textId="77777777" w:rsidR="00CF090B" w:rsidRDefault="00CF090B" w:rsidP="00AF5B7F">
                            <w:pPr>
                              <w:autoSpaceDE w:val="0"/>
                              <w:autoSpaceDN w:val="0"/>
                              <w:adjustRightInd w:val="0"/>
                              <w:spacing w:after="0" w:line="240" w:lineRule="auto"/>
                              <w:jc w:val="center"/>
                              <w:rPr>
                                <w:rFonts w:eastAsia="Times New Roman"/>
                                <w:b/>
                                <w:bCs/>
                                <w:i/>
                                <w:sz w:val="28"/>
                                <w:szCs w:val="28"/>
                              </w:rPr>
                            </w:pPr>
                          </w:p>
                          <w:p w14:paraId="00D366A3" w14:textId="666594FA" w:rsidR="00A16554" w:rsidRDefault="00A16554" w:rsidP="00A16554">
                            <w:pPr>
                              <w:autoSpaceDE w:val="0"/>
                              <w:autoSpaceDN w:val="0"/>
                              <w:adjustRightInd w:val="0"/>
                              <w:spacing w:after="0" w:line="240" w:lineRule="auto"/>
                              <w:jc w:val="center"/>
                              <w:rPr>
                                <w:rFonts w:ascii="Maiandra GD" w:eastAsia="Times New Roman" w:hAnsi="Maiandra GD"/>
                                <w:b/>
                                <w:bCs/>
                                <w:sz w:val="28"/>
                                <w:szCs w:val="28"/>
                                <w:lang w:val="fr-FR"/>
                              </w:rPr>
                            </w:pPr>
                            <w:r w:rsidRPr="00F05AEA">
                              <w:rPr>
                                <w:rFonts w:ascii="Maiandra GD" w:eastAsia="Times New Roman" w:hAnsi="Maiandra GD"/>
                                <w:b/>
                                <w:bCs/>
                                <w:sz w:val="28"/>
                                <w:szCs w:val="28"/>
                                <w:lang w:val="fr-FR"/>
                              </w:rPr>
                              <w:t xml:space="preserve">DEUXIÈME </w:t>
                            </w:r>
                            <w:r>
                              <w:rPr>
                                <w:rFonts w:ascii="Maiandra GD" w:eastAsia="Times New Roman" w:hAnsi="Maiandra GD"/>
                                <w:b/>
                                <w:bCs/>
                                <w:sz w:val="28"/>
                                <w:szCs w:val="28"/>
                                <w:lang w:val="fr-FR"/>
                              </w:rPr>
                              <w:t xml:space="preserve">REUNION DU </w:t>
                            </w:r>
                            <w:r w:rsidRPr="00F05AEA">
                              <w:rPr>
                                <w:rFonts w:ascii="Maiandra GD" w:eastAsia="Times New Roman" w:hAnsi="Maiandra GD"/>
                                <w:b/>
                                <w:bCs/>
                                <w:sz w:val="28"/>
                                <w:szCs w:val="28"/>
                                <w:lang w:val="fr-FR"/>
                              </w:rPr>
                              <w:t xml:space="preserve">COMITÉ DE PILOTAGE CONTINENTAL </w:t>
                            </w:r>
                            <w:r>
                              <w:rPr>
                                <w:rFonts w:ascii="Maiandra GD" w:eastAsia="Times New Roman" w:hAnsi="Maiandra GD"/>
                                <w:b/>
                                <w:bCs/>
                                <w:sz w:val="28"/>
                                <w:szCs w:val="28"/>
                                <w:lang w:val="fr-FR"/>
                              </w:rPr>
                              <w:t>DU PROJET ACMAD CLIMSA</w:t>
                            </w:r>
                            <w:r w:rsidRPr="00F05AEA">
                              <w:rPr>
                                <w:rFonts w:ascii="Maiandra GD" w:eastAsia="Times New Roman" w:hAnsi="Maiandra GD"/>
                                <w:b/>
                                <w:bCs/>
                                <w:sz w:val="28"/>
                                <w:szCs w:val="28"/>
                                <w:lang w:val="fr-FR"/>
                              </w:rPr>
                              <w:t xml:space="preserve"> (ACSC2)</w:t>
                            </w:r>
                          </w:p>
                          <w:p w14:paraId="621129B6" w14:textId="77777777" w:rsidR="00A16554" w:rsidRPr="00F05AEA" w:rsidRDefault="00A16554" w:rsidP="00A16554">
                            <w:pPr>
                              <w:autoSpaceDE w:val="0"/>
                              <w:autoSpaceDN w:val="0"/>
                              <w:adjustRightInd w:val="0"/>
                              <w:spacing w:after="0" w:line="240" w:lineRule="auto"/>
                              <w:jc w:val="center"/>
                              <w:rPr>
                                <w:rFonts w:ascii="Maiandra GD" w:eastAsia="Times New Roman" w:hAnsi="Maiandra GD"/>
                                <w:b/>
                                <w:bCs/>
                                <w:sz w:val="28"/>
                                <w:szCs w:val="28"/>
                                <w:lang w:val="fr-FR"/>
                              </w:rPr>
                            </w:pPr>
                          </w:p>
                          <w:p w14:paraId="4CF0E923" w14:textId="7A2F3A10" w:rsidR="00CF090B" w:rsidRPr="00A16554" w:rsidRDefault="00CF090B" w:rsidP="00AF5B7F">
                            <w:pPr>
                              <w:autoSpaceDE w:val="0"/>
                              <w:autoSpaceDN w:val="0"/>
                              <w:adjustRightInd w:val="0"/>
                              <w:spacing w:after="0" w:line="240" w:lineRule="auto"/>
                              <w:jc w:val="center"/>
                              <w:rPr>
                                <w:rFonts w:ascii="Maiandra GD" w:eastAsia="Times New Roman" w:hAnsi="Maiandra GD"/>
                                <w:b/>
                                <w:bCs/>
                                <w:sz w:val="28"/>
                                <w:szCs w:val="28"/>
                                <w:lang w:val="fr-FR"/>
                              </w:rPr>
                            </w:pPr>
                          </w:p>
                          <w:p w14:paraId="512CBCF4" w14:textId="77777777" w:rsidR="00CF090B" w:rsidRPr="00A16554" w:rsidRDefault="00CF090B" w:rsidP="00AF5B7F">
                            <w:pPr>
                              <w:autoSpaceDE w:val="0"/>
                              <w:autoSpaceDN w:val="0"/>
                              <w:adjustRightInd w:val="0"/>
                              <w:spacing w:after="0" w:line="240" w:lineRule="auto"/>
                              <w:jc w:val="center"/>
                              <w:rPr>
                                <w:rFonts w:eastAsia="Times New Roman"/>
                                <w:b/>
                                <w:bCs/>
                                <w:sz w:val="28"/>
                                <w:szCs w:val="28"/>
                                <w:lang w:val="fr-FR"/>
                              </w:rPr>
                            </w:pPr>
                          </w:p>
                          <w:p w14:paraId="3C59C34B" w14:textId="77777777" w:rsidR="00CF090B" w:rsidRPr="00A16554" w:rsidRDefault="00CF090B" w:rsidP="00AF5B7F">
                            <w:pPr>
                              <w:rPr>
                                <w:szCs w:val="28"/>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00C8E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026" type="#_x0000_t176" style="position:absolute;left:0;text-align:left;margin-left:-3.6pt;margin-top:4.7pt;width:465.5pt;height:7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">
                <v:textbox>
                  <w:txbxContent>
                    <w:p w14:paraId="666D9A8F" w14:textId="77777777" w:rsidR="00CF090B" w:rsidRDefault="00CF090B" w:rsidP="00AF5B7F">
                      <w:pPr>
                        <w:autoSpaceDE w:val="0"/>
                        <w:autoSpaceDN w:val="0"/>
                        <w:adjustRightInd w:val="0"/>
                        <w:spacing w:after="0" w:line="240" w:lineRule="auto"/>
                        <w:jc w:val="center"/>
                        <w:rPr>
                          <w:rFonts w:eastAsia="Times New Roman"/>
                          <w:b/>
                          <w:bCs/>
                          <w:i/>
                          <w:sz w:val="28"/>
                          <w:szCs w:val="28"/>
                        </w:rPr>
                      </w:pPr>
                    </w:p>
                    <w:p w14:paraId="00D366A3" w14:textId="666594FA" w:rsidR="00A16554" w:rsidRDefault="00A16554" w:rsidP="00A16554">
                      <w:pPr>
                        <w:autoSpaceDE w:val="0"/>
                        <w:autoSpaceDN w:val="0"/>
                        <w:adjustRightInd w:val="0"/>
                        <w:spacing w:after="0" w:line="240" w:lineRule="auto"/>
                        <w:jc w:val="center"/>
                        <w:rPr>
                          <w:rFonts w:ascii="Maiandra GD" w:eastAsia="Times New Roman" w:hAnsi="Maiandra GD"/>
                          <w:b/>
                          <w:bCs/>
                          <w:sz w:val="28"/>
                          <w:szCs w:val="28"/>
                          <w:lang w:val="fr-FR"/>
                        </w:rPr>
                      </w:pPr>
                      <w:r w:rsidRPr="00F05AEA">
                        <w:rPr>
                          <w:rFonts w:ascii="Maiandra GD" w:eastAsia="Times New Roman" w:hAnsi="Maiandra GD"/>
                          <w:b/>
                          <w:bCs/>
                          <w:sz w:val="28"/>
                          <w:szCs w:val="28"/>
                          <w:lang w:val="fr-FR"/>
                        </w:rPr>
                        <w:t xml:space="preserve">DEUXIÈME </w:t>
                      </w:r>
                      <w:r>
                        <w:rPr>
                          <w:rFonts w:ascii="Maiandra GD" w:eastAsia="Times New Roman" w:hAnsi="Maiandra GD"/>
                          <w:b/>
                          <w:bCs/>
                          <w:sz w:val="28"/>
                          <w:szCs w:val="28"/>
                          <w:lang w:val="fr-FR"/>
                        </w:rPr>
                        <w:t xml:space="preserve">REUNION DU </w:t>
                      </w:r>
                      <w:r w:rsidRPr="00F05AEA">
                        <w:rPr>
                          <w:rFonts w:ascii="Maiandra GD" w:eastAsia="Times New Roman" w:hAnsi="Maiandra GD"/>
                          <w:b/>
                          <w:bCs/>
                          <w:sz w:val="28"/>
                          <w:szCs w:val="28"/>
                          <w:lang w:val="fr-FR"/>
                        </w:rPr>
                        <w:t xml:space="preserve">COMITÉ DE PILOTAGE CONTINENTAL </w:t>
                      </w:r>
                      <w:r>
                        <w:rPr>
                          <w:rFonts w:ascii="Maiandra GD" w:eastAsia="Times New Roman" w:hAnsi="Maiandra GD"/>
                          <w:b/>
                          <w:bCs/>
                          <w:sz w:val="28"/>
                          <w:szCs w:val="28"/>
                          <w:lang w:val="fr-FR"/>
                        </w:rPr>
                        <w:t>DU PROJET ACMAD CLIMSA</w:t>
                      </w:r>
                      <w:r w:rsidRPr="00F05AEA">
                        <w:rPr>
                          <w:rFonts w:ascii="Maiandra GD" w:eastAsia="Times New Roman" w:hAnsi="Maiandra GD"/>
                          <w:b/>
                          <w:bCs/>
                          <w:sz w:val="28"/>
                          <w:szCs w:val="28"/>
                          <w:lang w:val="fr-FR"/>
                        </w:rPr>
                        <w:t xml:space="preserve"> (ACSC2)</w:t>
                      </w:r>
                    </w:p>
                    <w:p w14:paraId="621129B6" w14:textId="77777777" w:rsidR="00A16554" w:rsidRPr="00F05AEA" w:rsidRDefault="00A16554" w:rsidP="00A16554">
                      <w:pPr>
                        <w:autoSpaceDE w:val="0"/>
                        <w:autoSpaceDN w:val="0"/>
                        <w:adjustRightInd w:val="0"/>
                        <w:spacing w:after="0" w:line="240" w:lineRule="auto"/>
                        <w:jc w:val="center"/>
                        <w:rPr>
                          <w:rFonts w:ascii="Maiandra GD" w:eastAsia="Times New Roman" w:hAnsi="Maiandra GD"/>
                          <w:b/>
                          <w:bCs/>
                          <w:sz w:val="28"/>
                          <w:szCs w:val="28"/>
                          <w:lang w:val="fr-FR"/>
                        </w:rPr>
                      </w:pPr>
                    </w:p>
                    <w:p w14:paraId="4CF0E923" w14:textId="7A2F3A10" w:rsidR="00CF090B" w:rsidRPr="00A16554" w:rsidRDefault="00CF090B" w:rsidP="00AF5B7F">
                      <w:pPr>
                        <w:autoSpaceDE w:val="0"/>
                        <w:autoSpaceDN w:val="0"/>
                        <w:adjustRightInd w:val="0"/>
                        <w:spacing w:after="0" w:line="240" w:lineRule="auto"/>
                        <w:jc w:val="center"/>
                        <w:rPr>
                          <w:rFonts w:ascii="Maiandra GD" w:eastAsia="Times New Roman" w:hAnsi="Maiandra GD"/>
                          <w:b/>
                          <w:bCs/>
                          <w:sz w:val="28"/>
                          <w:szCs w:val="28"/>
                          <w:lang w:val="fr-FR"/>
                        </w:rPr>
                      </w:pPr>
                    </w:p>
                    <w:p w14:paraId="512CBCF4" w14:textId="77777777" w:rsidR="00CF090B" w:rsidRPr="00A16554" w:rsidRDefault="00CF090B" w:rsidP="00AF5B7F">
                      <w:pPr>
                        <w:autoSpaceDE w:val="0"/>
                        <w:autoSpaceDN w:val="0"/>
                        <w:adjustRightInd w:val="0"/>
                        <w:spacing w:after="0" w:line="240" w:lineRule="auto"/>
                        <w:jc w:val="center"/>
                        <w:rPr>
                          <w:rFonts w:eastAsia="Times New Roman"/>
                          <w:b/>
                          <w:bCs/>
                          <w:sz w:val="28"/>
                          <w:szCs w:val="28"/>
                          <w:lang w:val="fr-FR"/>
                        </w:rPr>
                      </w:pPr>
                    </w:p>
                    <w:p w14:paraId="3C59C34B" w14:textId="77777777" w:rsidR="00CF090B" w:rsidRPr="00A16554" w:rsidRDefault="00CF090B" w:rsidP="00AF5B7F">
                      <w:pPr>
                        <w:rPr>
                          <w:szCs w:val="28"/>
                          <w:lang w:val="fr-FR"/>
                        </w:rPr>
                      </w:pPr>
                    </w:p>
                  </w:txbxContent>
                </v:textbox>
              </v:shape>
            </w:pict>
          </mc:Fallback>
        </mc:AlternateContent>
      </w:r>
    </w:p>
    <w:p w14:paraId="6AF013BD" w14:textId="77777777" w:rsidR="00AF5B7F" w:rsidRPr="00A16554" w:rsidRDefault="00AF5B7F" w:rsidP="00AF5B7F">
      <w:pPr>
        <w:spacing w:after="0" w:line="240" w:lineRule="auto"/>
        <w:jc w:val="both"/>
        <w:rPr>
          <w:lang w:val="fr-FR"/>
        </w:rPr>
      </w:pPr>
    </w:p>
    <w:p w14:paraId="17323093" w14:textId="77777777" w:rsidR="00AF5B7F" w:rsidRPr="00A16554" w:rsidRDefault="00AF5B7F" w:rsidP="00AF5B7F">
      <w:pPr>
        <w:spacing w:after="0" w:line="240" w:lineRule="auto"/>
        <w:jc w:val="both"/>
        <w:rPr>
          <w:lang w:val="fr-FR"/>
        </w:rPr>
      </w:pPr>
    </w:p>
    <w:p w14:paraId="7B7E3511" w14:textId="77777777" w:rsidR="00AF5B7F" w:rsidRPr="00A16554" w:rsidRDefault="00AF5B7F" w:rsidP="00AF5B7F">
      <w:pPr>
        <w:spacing w:after="0" w:line="240" w:lineRule="auto"/>
        <w:jc w:val="both"/>
        <w:rPr>
          <w:lang w:val="fr-FR"/>
        </w:rPr>
      </w:pPr>
    </w:p>
    <w:p w14:paraId="33C6B9D3" w14:textId="77777777" w:rsidR="00AF5B7F" w:rsidRPr="00A16554" w:rsidRDefault="00AF5B7F" w:rsidP="00AF5B7F">
      <w:pPr>
        <w:spacing w:after="0" w:line="240" w:lineRule="auto"/>
        <w:jc w:val="both"/>
        <w:rPr>
          <w:lang w:val="fr-FR"/>
        </w:rPr>
      </w:pPr>
    </w:p>
    <w:p w14:paraId="69D395D0" w14:textId="77777777" w:rsidR="00AF5B7F" w:rsidRPr="00A16554" w:rsidRDefault="00AF5B7F" w:rsidP="00AF5B7F">
      <w:pPr>
        <w:spacing w:after="0" w:line="240" w:lineRule="auto"/>
        <w:jc w:val="both"/>
        <w:rPr>
          <w:lang w:val="fr-FR"/>
        </w:rPr>
      </w:pPr>
    </w:p>
    <w:p w14:paraId="7527354F" w14:textId="77777777" w:rsidR="00AF5B7F" w:rsidRPr="00A16554" w:rsidRDefault="00AF5B7F" w:rsidP="00AF5B7F">
      <w:pPr>
        <w:autoSpaceDE w:val="0"/>
        <w:autoSpaceDN w:val="0"/>
        <w:adjustRightInd w:val="0"/>
        <w:spacing w:after="0" w:line="240" w:lineRule="auto"/>
        <w:jc w:val="center"/>
        <w:rPr>
          <w:rFonts w:eastAsia="Times New Roman"/>
          <w:b/>
          <w:bCs/>
          <w:sz w:val="24"/>
          <w:szCs w:val="24"/>
          <w:lang w:val="fr-FR"/>
        </w:rPr>
      </w:pPr>
    </w:p>
    <w:p w14:paraId="0A1C83F0" w14:textId="77777777" w:rsidR="00AF5B7F" w:rsidRPr="00A16554" w:rsidRDefault="00AF5B7F" w:rsidP="00AF5B7F">
      <w:pPr>
        <w:spacing w:after="0" w:line="240" w:lineRule="auto"/>
        <w:jc w:val="both"/>
        <w:rPr>
          <w:lang w:val="fr-FR"/>
        </w:rPr>
      </w:pPr>
    </w:p>
    <w:p w14:paraId="02FE3E38" w14:textId="77777777" w:rsidR="00AF5B7F" w:rsidRPr="00A16554" w:rsidRDefault="00AF5B7F" w:rsidP="00AF5B7F">
      <w:pPr>
        <w:spacing w:after="0" w:line="240" w:lineRule="auto"/>
        <w:jc w:val="both"/>
        <w:rPr>
          <w:lang w:val="fr-FR"/>
        </w:rPr>
      </w:pPr>
    </w:p>
    <w:p w14:paraId="3153E25A" w14:textId="77777777" w:rsidR="00213C5B" w:rsidRPr="00A16554" w:rsidRDefault="00213C5B" w:rsidP="00213C5B">
      <w:pPr>
        <w:tabs>
          <w:tab w:val="right" w:pos="8640"/>
        </w:tabs>
        <w:spacing w:after="0" w:line="240" w:lineRule="auto"/>
        <w:ind w:right="-107"/>
        <w:jc w:val="center"/>
        <w:rPr>
          <w:rFonts w:ascii="Maiandra GD" w:hAnsi="Maiandra GD"/>
          <w:b/>
          <w:sz w:val="26"/>
          <w:szCs w:val="26"/>
          <w:lang w:val="fr-FR"/>
        </w:rPr>
      </w:pPr>
    </w:p>
    <w:p w14:paraId="7A1F660B" w14:textId="77777777" w:rsidR="00213C5B" w:rsidRPr="00A16554" w:rsidRDefault="00213C5B" w:rsidP="00213C5B">
      <w:pPr>
        <w:tabs>
          <w:tab w:val="right" w:pos="8640"/>
        </w:tabs>
        <w:spacing w:after="0" w:line="240" w:lineRule="auto"/>
        <w:ind w:right="-107"/>
        <w:jc w:val="center"/>
        <w:rPr>
          <w:rFonts w:ascii="Maiandra GD" w:hAnsi="Maiandra GD"/>
          <w:b/>
          <w:sz w:val="26"/>
          <w:szCs w:val="26"/>
          <w:lang w:val="fr-FR"/>
        </w:rPr>
      </w:pPr>
    </w:p>
    <w:p w14:paraId="219A9B8D" w14:textId="77777777" w:rsidR="00213C5B" w:rsidRPr="00A16554" w:rsidRDefault="00213C5B" w:rsidP="00213C5B">
      <w:pPr>
        <w:spacing w:after="0" w:line="240" w:lineRule="auto"/>
        <w:jc w:val="both"/>
        <w:rPr>
          <w:lang w:val="fr-FR"/>
        </w:rPr>
      </w:pPr>
    </w:p>
    <w:p w14:paraId="434E24E6" w14:textId="77777777" w:rsidR="00213C5B" w:rsidRPr="00A16554" w:rsidRDefault="00213C5B" w:rsidP="00213C5B">
      <w:pPr>
        <w:spacing w:after="0" w:line="240" w:lineRule="auto"/>
        <w:jc w:val="both"/>
        <w:rPr>
          <w:lang w:val="fr-FR"/>
        </w:rPr>
      </w:pPr>
    </w:p>
    <w:p w14:paraId="27EA59A2" w14:textId="77777777" w:rsidR="00213C5B" w:rsidRPr="00A16554" w:rsidRDefault="00213C5B" w:rsidP="00213C5B">
      <w:pPr>
        <w:spacing w:after="0" w:line="240" w:lineRule="auto"/>
        <w:jc w:val="both"/>
        <w:rPr>
          <w:lang w:val="fr-FR"/>
        </w:rPr>
      </w:pPr>
      <w:r>
        <w:rPr>
          <w:noProof/>
          <w:sz w:val="28"/>
          <w:szCs w:val="28"/>
        </w:rPr>
        <mc:AlternateContent>
          <mc:Choice Requires="wps">
            <w:drawing>
              <wp:anchor distT="0" distB="0" distL="114300" distR="114300" simplePos="0" relativeHeight="251665408" behindDoc="0" locked="0" layoutInCell="1" allowOverlap="1" wp14:anchorId="1CC0F733" wp14:editId="4DDD2EA8">
                <wp:simplePos x="0" y="0"/>
                <wp:positionH relativeFrom="column">
                  <wp:posOffset>234315</wp:posOffset>
                </wp:positionH>
                <wp:positionV relativeFrom="paragraph">
                  <wp:posOffset>161925</wp:posOffset>
                </wp:positionV>
                <wp:extent cx="5631815" cy="1322070"/>
                <wp:effectExtent l="0" t="0" r="26035" b="1143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1815" cy="1322070"/>
                        </a:xfrm>
                        <a:prstGeom prst="flowChartAlternateProcess">
                          <a:avLst/>
                        </a:prstGeom>
                        <a:solidFill>
                          <a:srgbClr val="FFFFFF"/>
                        </a:solidFill>
                        <a:ln w="9525">
                          <a:solidFill>
                            <a:srgbClr val="000000"/>
                          </a:solidFill>
                          <a:miter lim="800000"/>
                          <a:headEnd/>
                          <a:tailEnd/>
                        </a:ln>
                      </wps:spPr>
                      <wps:txbx>
                        <w:txbxContent>
                          <w:p w14:paraId="0904B234" w14:textId="381DFF32" w:rsidR="00CF090B" w:rsidRPr="00E8060D" w:rsidRDefault="00CF090B" w:rsidP="00213C5B">
                            <w:pPr>
                              <w:jc w:val="center"/>
                              <w:rPr>
                                <w:rFonts w:ascii="Maiandra GD" w:hAnsi="Maiandra GD"/>
                                <w:b/>
                                <w:sz w:val="24"/>
                                <w:szCs w:val="24"/>
                                <w:lang w:val="fr-FR"/>
                              </w:rPr>
                            </w:pPr>
                            <w:r w:rsidRPr="00C16DA4">
                              <w:rPr>
                                <w:rFonts w:ascii="Verdana" w:hAnsi="Verdana"/>
                                <w:b/>
                                <w:lang w:val="fr-FR"/>
                              </w:rPr>
                              <w:t xml:space="preserve"> </w:t>
                            </w:r>
                            <w:r w:rsidRPr="00E8060D">
                              <w:rPr>
                                <w:rFonts w:ascii="Maiandra GD" w:hAnsi="Maiandra GD"/>
                                <w:b/>
                                <w:sz w:val="24"/>
                                <w:szCs w:val="24"/>
                                <w:lang w:val="fr-FR"/>
                              </w:rPr>
                              <w:t xml:space="preserve">DOCUMENT N° </w:t>
                            </w:r>
                            <w:r>
                              <w:rPr>
                                <w:rFonts w:ascii="Maiandra GD" w:hAnsi="Maiandra GD" w:cs="Arial"/>
                                <w:b/>
                                <w:sz w:val="24"/>
                                <w:szCs w:val="24"/>
                                <w:lang w:val="fr-FR"/>
                              </w:rPr>
                              <w:t>ACMAD</w:t>
                            </w:r>
                            <w:r w:rsidRPr="00213C5B">
                              <w:rPr>
                                <w:rFonts w:ascii="Maiandra GD" w:hAnsi="Maiandra GD" w:cs="Arial"/>
                                <w:b/>
                                <w:sz w:val="24"/>
                                <w:szCs w:val="24"/>
                                <w:lang w:val="fr-FR"/>
                              </w:rPr>
                              <w:t>/</w:t>
                            </w:r>
                            <w:proofErr w:type="spellStart"/>
                            <w:r w:rsidRPr="00213C5B">
                              <w:rPr>
                                <w:rFonts w:ascii="Maiandra GD" w:hAnsi="Maiandra GD" w:cs="Arial"/>
                                <w:b/>
                                <w:sz w:val="24"/>
                                <w:szCs w:val="24"/>
                                <w:lang w:val="fr-FR"/>
                              </w:rPr>
                              <w:t>ClimSA</w:t>
                            </w:r>
                            <w:proofErr w:type="spellEnd"/>
                            <w:r w:rsidRPr="00213C5B">
                              <w:rPr>
                                <w:rFonts w:ascii="Maiandra GD" w:hAnsi="Maiandra GD" w:cs="Arial"/>
                                <w:b/>
                                <w:sz w:val="24"/>
                                <w:szCs w:val="24"/>
                                <w:lang w:val="fr-FR"/>
                              </w:rPr>
                              <w:t>/ACSC</w:t>
                            </w:r>
                            <w:r w:rsidR="00B34522">
                              <w:rPr>
                                <w:rFonts w:ascii="Maiandra GD" w:hAnsi="Maiandra GD" w:cs="Arial"/>
                                <w:b/>
                                <w:sz w:val="24"/>
                                <w:szCs w:val="24"/>
                                <w:lang w:val="fr-FR"/>
                              </w:rPr>
                              <w:t>2</w:t>
                            </w:r>
                            <w:r w:rsidRPr="00213C5B">
                              <w:rPr>
                                <w:rFonts w:ascii="Maiandra GD" w:hAnsi="Maiandra GD" w:cs="Arial"/>
                                <w:b/>
                                <w:sz w:val="24"/>
                                <w:szCs w:val="24"/>
                                <w:lang w:val="fr-FR"/>
                              </w:rPr>
                              <w:t>/</w:t>
                            </w:r>
                            <w:r>
                              <w:rPr>
                                <w:rFonts w:ascii="Maiandra GD" w:hAnsi="Maiandra GD" w:cs="Arial"/>
                                <w:b/>
                                <w:sz w:val="24"/>
                                <w:szCs w:val="24"/>
                                <w:lang w:val="fr-FR"/>
                              </w:rPr>
                              <w:t>DOC</w:t>
                            </w:r>
                            <w:r w:rsidR="00B34522">
                              <w:rPr>
                                <w:rFonts w:ascii="Maiandra GD" w:hAnsi="Maiandra GD" w:cs="Arial"/>
                                <w:b/>
                                <w:sz w:val="24"/>
                                <w:szCs w:val="24"/>
                                <w:lang w:val="fr-FR"/>
                              </w:rPr>
                              <w:t>2.</w:t>
                            </w:r>
                            <w:r w:rsidR="00B23A44">
                              <w:rPr>
                                <w:rFonts w:ascii="Maiandra GD" w:hAnsi="Maiandra GD" w:cs="Arial"/>
                                <w:b/>
                                <w:sz w:val="24"/>
                                <w:szCs w:val="24"/>
                                <w:lang w:val="fr-FR"/>
                              </w:rPr>
                              <w:t>2</w:t>
                            </w:r>
                          </w:p>
                          <w:p w14:paraId="56630F6E" w14:textId="7B2DF8B2" w:rsidR="00CF090B" w:rsidRPr="00A16554" w:rsidRDefault="00A16554" w:rsidP="00B23A44">
                            <w:pPr>
                              <w:jc w:val="center"/>
                              <w:rPr>
                                <w:rFonts w:ascii="Maiandra GD" w:hAnsi="Maiandra GD"/>
                                <w:b/>
                                <w:sz w:val="28"/>
                                <w:szCs w:val="28"/>
                                <w:lang w:val="fr-FR"/>
                              </w:rPr>
                            </w:pPr>
                            <w:r w:rsidRPr="00A16554">
                              <w:rPr>
                                <w:rFonts w:ascii="Maiandra GD" w:hAnsi="Maiandra GD"/>
                                <w:b/>
                                <w:sz w:val="28"/>
                                <w:szCs w:val="28"/>
                                <w:lang w:val="fr-FR"/>
                              </w:rPr>
                              <w:t>RAPPORT</w:t>
                            </w:r>
                            <w:r w:rsidR="00C167BF">
                              <w:rPr>
                                <w:rFonts w:ascii="Maiandra GD" w:hAnsi="Maiandra GD"/>
                                <w:b/>
                                <w:sz w:val="28"/>
                                <w:szCs w:val="28"/>
                                <w:lang w:val="fr-FR"/>
                              </w:rPr>
                              <w:t xml:space="preserve"> DE</w:t>
                            </w:r>
                            <w:r w:rsidRPr="00A16554">
                              <w:rPr>
                                <w:rFonts w:ascii="Maiandra GD" w:hAnsi="Maiandra GD"/>
                                <w:b/>
                                <w:sz w:val="28"/>
                                <w:szCs w:val="28"/>
                                <w:lang w:val="fr-FR"/>
                              </w:rPr>
                              <w:t xml:space="preserve"> L’ANNEE</w:t>
                            </w:r>
                            <w:r w:rsidR="00B23A44" w:rsidRPr="00A16554">
                              <w:rPr>
                                <w:rFonts w:ascii="Maiandra GD" w:hAnsi="Maiandra GD"/>
                                <w:b/>
                                <w:sz w:val="28"/>
                                <w:szCs w:val="28"/>
                                <w:lang w:val="fr-FR"/>
                              </w:rPr>
                              <w:t xml:space="preserve"> 1</w:t>
                            </w:r>
                          </w:p>
                          <w:p w14:paraId="0D60CE96" w14:textId="010D626B" w:rsidR="00B23A44" w:rsidRPr="00A16554" w:rsidRDefault="00B23A44" w:rsidP="00B23A44">
                            <w:pPr>
                              <w:jc w:val="center"/>
                              <w:rPr>
                                <w:lang w:val="fr-FR"/>
                              </w:rPr>
                            </w:pPr>
                            <w:proofErr w:type="gramStart"/>
                            <w:r w:rsidRPr="00A16554">
                              <w:rPr>
                                <w:rFonts w:ascii="Maiandra GD" w:hAnsi="Maiandra GD"/>
                                <w:b/>
                                <w:sz w:val="28"/>
                                <w:szCs w:val="28"/>
                                <w:lang w:val="fr-FR"/>
                              </w:rPr>
                              <w:t>P</w:t>
                            </w:r>
                            <w:r w:rsidR="00A16554" w:rsidRPr="00A16554">
                              <w:rPr>
                                <w:rFonts w:ascii="Maiandra GD" w:hAnsi="Maiandra GD"/>
                                <w:b/>
                                <w:sz w:val="28"/>
                                <w:szCs w:val="28"/>
                                <w:lang w:val="fr-FR"/>
                              </w:rPr>
                              <w:t>é</w:t>
                            </w:r>
                            <w:r w:rsidRPr="00A16554">
                              <w:rPr>
                                <w:rFonts w:ascii="Maiandra GD" w:hAnsi="Maiandra GD"/>
                                <w:b/>
                                <w:sz w:val="28"/>
                                <w:szCs w:val="28"/>
                                <w:lang w:val="fr-FR"/>
                              </w:rPr>
                              <w:t>riod</w:t>
                            </w:r>
                            <w:r w:rsidR="00A16554" w:rsidRPr="00A16554">
                              <w:rPr>
                                <w:rFonts w:ascii="Maiandra GD" w:hAnsi="Maiandra GD"/>
                                <w:b/>
                                <w:sz w:val="28"/>
                                <w:szCs w:val="28"/>
                                <w:lang w:val="fr-FR"/>
                              </w:rPr>
                              <w:t>e</w:t>
                            </w:r>
                            <w:r w:rsidRPr="00A16554">
                              <w:rPr>
                                <w:rFonts w:ascii="Maiandra GD" w:hAnsi="Maiandra GD"/>
                                <w:b/>
                                <w:sz w:val="28"/>
                                <w:szCs w:val="28"/>
                                <w:lang w:val="fr-FR"/>
                              </w:rPr>
                              <w:t>:</w:t>
                            </w:r>
                            <w:proofErr w:type="gramEnd"/>
                            <w:r w:rsidRPr="00A16554">
                              <w:rPr>
                                <w:rFonts w:ascii="Maiandra GD" w:hAnsi="Maiandra GD"/>
                                <w:b/>
                                <w:sz w:val="28"/>
                                <w:szCs w:val="28"/>
                                <w:lang w:val="fr-FR"/>
                              </w:rPr>
                              <w:t xml:space="preserve"> Mar</w:t>
                            </w:r>
                            <w:r w:rsidR="00A16554">
                              <w:rPr>
                                <w:rFonts w:ascii="Maiandra GD" w:hAnsi="Maiandra GD"/>
                                <w:b/>
                                <w:sz w:val="28"/>
                                <w:szCs w:val="28"/>
                                <w:lang w:val="fr-FR"/>
                              </w:rPr>
                              <w:t>s</w:t>
                            </w:r>
                            <w:r w:rsidRPr="00A16554">
                              <w:rPr>
                                <w:rFonts w:ascii="Maiandra GD" w:hAnsi="Maiandra GD"/>
                                <w:b/>
                                <w:sz w:val="28"/>
                                <w:szCs w:val="28"/>
                                <w:lang w:val="fr-FR"/>
                              </w:rPr>
                              <w:t xml:space="preserve"> 2021-Mar</w:t>
                            </w:r>
                            <w:r w:rsidR="00A16554">
                              <w:rPr>
                                <w:rFonts w:ascii="Maiandra GD" w:hAnsi="Maiandra GD"/>
                                <w:b/>
                                <w:sz w:val="28"/>
                                <w:szCs w:val="28"/>
                                <w:lang w:val="fr-FR"/>
                              </w:rPr>
                              <w:t>s</w:t>
                            </w:r>
                            <w:r w:rsidRPr="00A16554">
                              <w:rPr>
                                <w:rFonts w:ascii="Maiandra GD" w:hAnsi="Maiandra GD"/>
                                <w:b/>
                                <w:sz w:val="28"/>
                                <w:szCs w:val="28"/>
                                <w:lang w:val="fr-FR"/>
                              </w:rPr>
                              <w:t xml:space="preserve">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C0F73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 o:spid="_x0000_s1027" type="#_x0000_t176" style="position:absolute;left:0;text-align:left;margin-left:18.45pt;margin-top:12.75pt;width:443.45pt;height:10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">
                <v:textbox>
                  <w:txbxContent>
                    <w:p w14:paraId="0904B234" w14:textId="381DFF32" w:rsidR="00CF090B" w:rsidRPr="00E8060D" w:rsidRDefault="00CF090B" w:rsidP="00213C5B">
                      <w:pPr>
                        <w:jc w:val="center"/>
                        <w:rPr>
                          <w:rFonts w:ascii="Maiandra GD" w:hAnsi="Maiandra GD"/>
                          <w:b/>
                          <w:sz w:val="24"/>
                          <w:szCs w:val="24"/>
                          <w:lang w:val="fr-FR"/>
                        </w:rPr>
                      </w:pPr>
                      <w:r w:rsidRPr="00C16DA4">
                        <w:rPr>
                          <w:rFonts w:ascii="Verdana" w:hAnsi="Verdana"/>
                          <w:b/>
                          <w:lang w:val="fr-FR"/>
                        </w:rPr>
                        <w:t xml:space="preserve"> </w:t>
                      </w:r>
                      <w:r w:rsidRPr="00E8060D">
                        <w:rPr>
                          <w:rFonts w:ascii="Maiandra GD" w:hAnsi="Maiandra GD"/>
                          <w:b/>
                          <w:sz w:val="24"/>
                          <w:szCs w:val="24"/>
                          <w:lang w:val="fr-FR"/>
                        </w:rPr>
                        <w:t xml:space="preserve">DOCUMENT N° </w:t>
                      </w:r>
                      <w:r>
                        <w:rPr>
                          <w:rFonts w:ascii="Maiandra GD" w:hAnsi="Maiandra GD" w:cs="Arial"/>
                          <w:b/>
                          <w:sz w:val="24"/>
                          <w:szCs w:val="24"/>
                          <w:lang w:val="fr-FR"/>
                        </w:rPr>
                        <w:t>ACMAD</w:t>
                      </w:r>
                      <w:r w:rsidRPr="00213C5B">
                        <w:rPr>
                          <w:rFonts w:ascii="Maiandra GD" w:hAnsi="Maiandra GD" w:cs="Arial"/>
                          <w:b/>
                          <w:sz w:val="24"/>
                          <w:szCs w:val="24"/>
                          <w:lang w:val="fr-FR"/>
                        </w:rPr>
                        <w:t>/</w:t>
                      </w:r>
                      <w:proofErr w:type="spellStart"/>
                      <w:r w:rsidRPr="00213C5B">
                        <w:rPr>
                          <w:rFonts w:ascii="Maiandra GD" w:hAnsi="Maiandra GD" w:cs="Arial"/>
                          <w:b/>
                          <w:sz w:val="24"/>
                          <w:szCs w:val="24"/>
                          <w:lang w:val="fr-FR"/>
                        </w:rPr>
                        <w:t>ClimSA</w:t>
                      </w:r>
                      <w:proofErr w:type="spellEnd"/>
                      <w:r w:rsidRPr="00213C5B">
                        <w:rPr>
                          <w:rFonts w:ascii="Maiandra GD" w:hAnsi="Maiandra GD" w:cs="Arial"/>
                          <w:b/>
                          <w:sz w:val="24"/>
                          <w:szCs w:val="24"/>
                          <w:lang w:val="fr-FR"/>
                        </w:rPr>
                        <w:t>/ACSC</w:t>
                      </w:r>
                      <w:r w:rsidR="00B34522">
                        <w:rPr>
                          <w:rFonts w:ascii="Maiandra GD" w:hAnsi="Maiandra GD" w:cs="Arial"/>
                          <w:b/>
                          <w:sz w:val="24"/>
                          <w:szCs w:val="24"/>
                          <w:lang w:val="fr-FR"/>
                        </w:rPr>
                        <w:t>2</w:t>
                      </w:r>
                      <w:r w:rsidRPr="00213C5B">
                        <w:rPr>
                          <w:rFonts w:ascii="Maiandra GD" w:hAnsi="Maiandra GD" w:cs="Arial"/>
                          <w:b/>
                          <w:sz w:val="24"/>
                          <w:szCs w:val="24"/>
                          <w:lang w:val="fr-FR"/>
                        </w:rPr>
                        <w:t>/</w:t>
                      </w:r>
                      <w:r>
                        <w:rPr>
                          <w:rFonts w:ascii="Maiandra GD" w:hAnsi="Maiandra GD" w:cs="Arial"/>
                          <w:b/>
                          <w:sz w:val="24"/>
                          <w:szCs w:val="24"/>
                          <w:lang w:val="fr-FR"/>
                        </w:rPr>
                        <w:t>DOC</w:t>
                      </w:r>
                      <w:r w:rsidR="00B34522">
                        <w:rPr>
                          <w:rFonts w:ascii="Maiandra GD" w:hAnsi="Maiandra GD" w:cs="Arial"/>
                          <w:b/>
                          <w:sz w:val="24"/>
                          <w:szCs w:val="24"/>
                          <w:lang w:val="fr-FR"/>
                        </w:rPr>
                        <w:t>2.</w:t>
                      </w:r>
                      <w:r w:rsidR="00B23A44">
                        <w:rPr>
                          <w:rFonts w:ascii="Maiandra GD" w:hAnsi="Maiandra GD" w:cs="Arial"/>
                          <w:b/>
                          <w:sz w:val="24"/>
                          <w:szCs w:val="24"/>
                          <w:lang w:val="fr-FR"/>
                        </w:rPr>
                        <w:t>2</w:t>
                      </w:r>
                    </w:p>
                    <w:p w14:paraId="56630F6E" w14:textId="7B2DF8B2" w:rsidR="00CF090B" w:rsidRPr="00A16554" w:rsidRDefault="00A16554" w:rsidP="00B23A44">
                      <w:pPr>
                        <w:jc w:val="center"/>
                        <w:rPr>
                          <w:rFonts w:ascii="Maiandra GD" w:hAnsi="Maiandra GD"/>
                          <w:b/>
                          <w:sz w:val="28"/>
                          <w:szCs w:val="28"/>
                          <w:lang w:val="fr-FR"/>
                        </w:rPr>
                      </w:pPr>
                      <w:r w:rsidRPr="00A16554">
                        <w:rPr>
                          <w:rFonts w:ascii="Maiandra GD" w:hAnsi="Maiandra GD"/>
                          <w:b/>
                          <w:sz w:val="28"/>
                          <w:szCs w:val="28"/>
                          <w:lang w:val="fr-FR"/>
                        </w:rPr>
                        <w:t>RAPPORT</w:t>
                      </w:r>
                      <w:r w:rsidR="00C167BF">
                        <w:rPr>
                          <w:rFonts w:ascii="Maiandra GD" w:hAnsi="Maiandra GD"/>
                          <w:b/>
                          <w:sz w:val="28"/>
                          <w:szCs w:val="28"/>
                          <w:lang w:val="fr-FR"/>
                        </w:rPr>
                        <w:t xml:space="preserve"> DE</w:t>
                      </w:r>
                      <w:r w:rsidRPr="00A16554">
                        <w:rPr>
                          <w:rFonts w:ascii="Maiandra GD" w:hAnsi="Maiandra GD"/>
                          <w:b/>
                          <w:sz w:val="28"/>
                          <w:szCs w:val="28"/>
                          <w:lang w:val="fr-FR"/>
                        </w:rPr>
                        <w:t xml:space="preserve"> L’ANNEE</w:t>
                      </w:r>
                      <w:r w:rsidR="00B23A44" w:rsidRPr="00A16554">
                        <w:rPr>
                          <w:rFonts w:ascii="Maiandra GD" w:hAnsi="Maiandra GD"/>
                          <w:b/>
                          <w:sz w:val="28"/>
                          <w:szCs w:val="28"/>
                          <w:lang w:val="fr-FR"/>
                        </w:rPr>
                        <w:t xml:space="preserve"> 1</w:t>
                      </w:r>
                    </w:p>
                    <w:p w14:paraId="0D60CE96" w14:textId="010D626B" w:rsidR="00B23A44" w:rsidRPr="00A16554" w:rsidRDefault="00B23A44" w:rsidP="00B23A44">
                      <w:pPr>
                        <w:jc w:val="center"/>
                        <w:rPr>
                          <w:lang w:val="fr-FR"/>
                        </w:rPr>
                      </w:pPr>
                      <w:proofErr w:type="gramStart"/>
                      <w:r w:rsidRPr="00A16554">
                        <w:rPr>
                          <w:rFonts w:ascii="Maiandra GD" w:hAnsi="Maiandra GD"/>
                          <w:b/>
                          <w:sz w:val="28"/>
                          <w:szCs w:val="28"/>
                          <w:lang w:val="fr-FR"/>
                        </w:rPr>
                        <w:t>P</w:t>
                      </w:r>
                      <w:r w:rsidR="00A16554" w:rsidRPr="00A16554">
                        <w:rPr>
                          <w:rFonts w:ascii="Maiandra GD" w:hAnsi="Maiandra GD"/>
                          <w:b/>
                          <w:sz w:val="28"/>
                          <w:szCs w:val="28"/>
                          <w:lang w:val="fr-FR"/>
                        </w:rPr>
                        <w:t>é</w:t>
                      </w:r>
                      <w:r w:rsidRPr="00A16554">
                        <w:rPr>
                          <w:rFonts w:ascii="Maiandra GD" w:hAnsi="Maiandra GD"/>
                          <w:b/>
                          <w:sz w:val="28"/>
                          <w:szCs w:val="28"/>
                          <w:lang w:val="fr-FR"/>
                        </w:rPr>
                        <w:t>riod</w:t>
                      </w:r>
                      <w:r w:rsidR="00A16554" w:rsidRPr="00A16554">
                        <w:rPr>
                          <w:rFonts w:ascii="Maiandra GD" w:hAnsi="Maiandra GD"/>
                          <w:b/>
                          <w:sz w:val="28"/>
                          <w:szCs w:val="28"/>
                          <w:lang w:val="fr-FR"/>
                        </w:rPr>
                        <w:t>e</w:t>
                      </w:r>
                      <w:r w:rsidRPr="00A16554">
                        <w:rPr>
                          <w:rFonts w:ascii="Maiandra GD" w:hAnsi="Maiandra GD"/>
                          <w:b/>
                          <w:sz w:val="28"/>
                          <w:szCs w:val="28"/>
                          <w:lang w:val="fr-FR"/>
                        </w:rPr>
                        <w:t>:</w:t>
                      </w:r>
                      <w:proofErr w:type="gramEnd"/>
                      <w:r w:rsidRPr="00A16554">
                        <w:rPr>
                          <w:rFonts w:ascii="Maiandra GD" w:hAnsi="Maiandra GD"/>
                          <w:b/>
                          <w:sz w:val="28"/>
                          <w:szCs w:val="28"/>
                          <w:lang w:val="fr-FR"/>
                        </w:rPr>
                        <w:t xml:space="preserve"> Mar</w:t>
                      </w:r>
                      <w:r w:rsidR="00A16554">
                        <w:rPr>
                          <w:rFonts w:ascii="Maiandra GD" w:hAnsi="Maiandra GD"/>
                          <w:b/>
                          <w:sz w:val="28"/>
                          <w:szCs w:val="28"/>
                          <w:lang w:val="fr-FR"/>
                        </w:rPr>
                        <w:t>s</w:t>
                      </w:r>
                      <w:r w:rsidRPr="00A16554">
                        <w:rPr>
                          <w:rFonts w:ascii="Maiandra GD" w:hAnsi="Maiandra GD"/>
                          <w:b/>
                          <w:sz w:val="28"/>
                          <w:szCs w:val="28"/>
                          <w:lang w:val="fr-FR"/>
                        </w:rPr>
                        <w:t xml:space="preserve"> 2021-Mar</w:t>
                      </w:r>
                      <w:r w:rsidR="00A16554">
                        <w:rPr>
                          <w:rFonts w:ascii="Maiandra GD" w:hAnsi="Maiandra GD"/>
                          <w:b/>
                          <w:sz w:val="28"/>
                          <w:szCs w:val="28"/>
                          <w:lang w:val="fr-FR"/>
                        </w:rPr>
                        <w:t>s</w:t>
                      </w:r>
                      <w:r w:rsidRPr="00A16554">
                        <w:rPr>
                          <w:rFonts w:ascii="Maiandra GD" w:hAnsi="Maiandra GD"/>
                          <w:b/>
                          <w:sz w:val="28"/>
                          <w:szCs w:val="28"/>
                          <w:lang w:val="fr-FR"/>
                        </w:rPr>
                        <w:t xml:space="preserve"> 2022</w:t>
                      </w:r>
                    </w:p>
                  </w:txbxContent>
                </v:textbox>
              </v:shape>
            </w:pict>
          </mc:Fallback>
        </mc:AlternateContent>
      </w:r>
    </w:p>
    <w:p w14:paraId="647D59AA" w14:textId="77777777" w:rsidR="00213C5B" w:rsidRPr="00A16554" w:rsidRDefault="00213C5B" w:rsidP="00213C5B">
      <w:pPr>
        <w:spacing w:after="0" w:line="240" w:lineRule="auto"/>
        <w:jc w:val="both"/>
        <w:rPr>
          <w:lang w:val="fr-FR"/>
        </w:rPr>
      </w:pPr>
    </w:p>
    <w:p w14:paraId="37E5C957" w14:textId="77777777" w:rsidR="00213C5B" w:rsidRPr="00A16554" w:rsidRDefault="00213C5B" w:rsidP="00213C5B">
      <w:pPr>
        <w:spacing w:after="0" w:line="240" w:lineRule="auto"/>
        <w:jc w:val="both"/>
        <w:rPr>
          <w:lang w:val="fr-FR"/>
        </w:rPr>
      </w:pPr>
    </w:p>
    <w:p w14:paraId="0569EEBE" w14:textId="77777777" w:rsidR="00213C5B" w:rsidRPr="00A16554" w:rsidRDefault="00213C5B" w:rsidP="00213C5B">
      <w:pPr>
        <w:spacing w:after="0" w:line="240" w:lineRule="auto"/>
        <w:jc w:val="both"/>
        <w:rPr>
          <w:lang w:val="fr-FR"/>
        </w:rPr>
      </w:pPr>
    </w:p>
    <w:p w14:paraId="4BF8A439" w14:textId="77777777" w:rsidR="00213C5B" w:rsidRPr="00A16554" w:rsidRDefault="00213C5B" w:rsidP="00213C5B">
      <w:pPr>
        <w:spacing w:after="0" w:line="240" w:lineRule="auto"/>
        <w:jc w:val="both"/>
        <w:rPr>
          <w:lang w:val="fr-FR"/>
        </w:rPr>
      </w:pPr>
    </w:p>
    <w:p w14:paraId="6EA5AE60" w14:textId="77777777" w:rsidR="00AF5B7F" w:rsidRPr="00A16554" w:rsidRDefault="00AF5B7F" w:rsidP="00AF5B7F">
      <w:pPr>
        <w:spacing w:after="0" w:line="240" w:lineRule="auto"/>
        <w:jc w:val="both"/>
        <w:rPr>
          <w:lang w:val="fr-FR"/>
        </w:rPr>
      </w:pPr>
    </w:p>
    <w:p w14:paraId="651F9661" w14:textId="77777777" w:rsidR="00AF5B7F" w:rsidRPr="00A16554" w:rsidRDefault="00AF5B7F" w:rsidP="00AF5B7F">
      <w:pPr>
        <w:shd w:val="clear" w:color="auto" w:fill="FFFFFF"/>
        <w:jc w:val="both"/>
        <w:rPr>
          <w:rFonts w:cs="Arial"/>
          <w:b/>
          <w:lang w:val="fr-FR"/>
        </w:rPr>
      </w:pPr>
    </w:p>
    <w:p w14:paraId="07D9019A" w14:textId="77777777" w:rsidR="00AF5B7F" w:rsidRPr="00A16554" w:rsidRDefault="00AF5B7F" w:rsidP="00AF5B7F">
      <w:pPr>
        <w:shd w:val="clear" w:color="auto" w:fill="FFFFFF"/>
        <w:jc w:val="both"/>
        <w:rPr>
          <w:rFonts w:cs="Arial"/>
          <w:b/>
          <w:lang w:val="fr-FR"/>
        </w:rPr>
      </w:pPr>
    </w:p>
    <w:p w14:paraId="2B1F15D0" w14:textId="77777777" w:rsidR="00AF5B7F" w:rsidRPr="00A16554" w:rsidRDefault="00AF5B7F" w:rsidP="00AF5B7F">
      <w:pPr>
        <w:shd w:val="clear" w:color="auto" w:fill="FFFFFF"/>
        <w:jc w:val="both"/>
        <w:rPr>
          <w:rFonts w:cs="Arial"/>
          <w:b/>
          <w:lang w:val="fr-FR"/>
        </w:rPr>
      </w:pPr>
    </w:p>
    <w:p w14:paraId="62948E1F" w14:textId="77777777" w:rsidR="003E1402" w:rsidRPr="00A16554" w:rsidRDefault="003E1402" w:rsidP="00AF5B7F">
      <w:pPr>
        <w:shd w:val="clear" w:color="auto" w:fill="FFFFFF"/>
        <w:jc w:val="both"/>
        <w:rPr>
          <w:rFonts w:cs="Arial"/>
          <w:b/>
          <w:lang w:val="fr-FR"/>
        </w:rPr>
      </w:pPr>
    </w:p>
    <w:p w14:paraId="781D38FD" w14:textId="206D8403" w:rsidR="003E1402" w:rsidRDefault="003E1402" w:rsidP="00AF5B7F">
      <w:pPr>
        <w:shd w:val="clear" w:color="auto" w:fill="FFFFFF"/>
        <w:jc w:val="both"/>
        <w:rPr>
          <w:rFonts w:cs="Arial"/>
          <w:b/>
          <w:lang w:val="fr-FR"/>
        </w:rPr>
      </w:pPr>
    </w:p>
    <w:p w14:paraId="246E1CBE" w14:textId="77777777" w:rsidR="00C167BF" w:rsidRPr="00A16554" w:rsidRDefault="00C167BF" w:rsidP="00AF5B7F">
      <w:pPr>
        <w:shd w:val="clear" w:color="auto" w:fill="FFFFFF"/>
        <w:jc w:val="both"/>
        <w:rPr>
          <w:rFonts w:cs="Arial"/>
          <w:b/>
          <w:lang w:val="fr-FR"/>
        </w:rPr>
      </w:pPr>
    </w:p>
    <w:p w14:paraId="4A79103D" w14:textId="77777777" w:rsidR="003E1402" w:rsidRPr="00927891" w:rsidRDefault="003021A5" w:rsidP="003E1402">
      <w:pPr>
        <w:shd w:val="clear" w:color="auto" w:fill="FFFFFF"/>
        <w:jc w:val="both"/>
        <w:rPr>
          <w:rFonts w:ascii="Verdana" w:eastAsia="Verdana" w:hAnsi="Verdana" w:cs="Verdana"/>
          <w:b/>
          <w:bCs/>
          <w:color w:val="000000" w:themeColor="text1"/>
          <w:sz w:val="20"/>
          <w:szCs w:val="20"/>
          <w:lang w:val="fr-FR" w:eastAsia="zh-TW"/>
        </w:rPr>
      </w:pPr>
      <w:r w:rsidRPr="00927891">
        <w:rPr>
          <w:rFonts w:ascii="Verdana" w:eastAsia="Verdana" w:hAnsi="Verdana" w:cs="Verdana"/>
          <w:b/>
          <w:bCs/>
          <w:color w:val="000000" w:themeColor="text1"/>
          <w:sz w:val="20"/>
          <w:szCs w:val="20"/>
          <w:lang w:val="fr-FR" w:eastAsia="zh-TW"/>
        </w:rPr>
        <w:lastRenderedPageBreak/>
        <w:t xml:space="preserve">INTRODUCTION </w:t>
      </w:r>
    </w:p>
    <w:p w14:paraId="1A2F151E" w14:textId="77777777" w:rsidR="00E62677" w:rsidRPr="00E62677" w:rsidRDefault="00E62677" w:rsidP="00E62677">
      <w:pPr>
        <w:pStyle w:val="WMOBodyText"/>
        <w:tabs>
          <w:tab w:val="left" w:pos="567"/>
        </w:tabs>
        <w:jc w:val="both"/>
        <w:rPr>
          <w:lang w:val="fr-FR"/>
        </w:rPr>
      </w:pPr>
      <w:r w:rsidRPr="00E62677">
        <w:rPr>
          <w:lang w:val="fr-FR"/>
        </w:rPr>
        <w:t>Ce document est le premier rapport annuel du projet ACMAD/</w:t>
      </w:r>
      <w:proofErr w:type="spellStart"/>
      <w:r w:rsidRPr="00E62677">
        <w:rPr>
          <w:lang w:val="fr-FR"/>
        </w:rPr>
        <w:t>ClimSA</w:t>
      </w:r>
      <w:proofErr w:type="spellEnd"/>
      <w:r w:rsidRPr="00E62677">
        <w:rPr>
          <w:lang w:val="fr-FR"/>
        </w:rPr>
        <w:t xml:space="preserve">. Il couvre la période de mars 2021 à mars 2022. </w:t>
      </w:r>
    </w:p>
    <w:p w14:paraId="1B49E19D" w14:textId="21E2341B" w:rsidR="00E62677" w:rsidRPr="00E62677" w:rsidRDefault="00E62677" w:rsidP="00E62677">
      <w:pPr>
        <w:pStyle w:val="WMOBodyText"/>
        <w:tabs>
          <w:tab w:val="left" w:pos="567"/>
        </w:tabs>
        <w:jc w:val="both"/>
        <w:rPr>
          <w:lang w:val="fr-FR"/>
        </w:rPr>
      </w:pPr>
      <w:r w:rsidRPr="00E62677">
        <w:rPr>
          <w:lang w:val="fr-FR"/>
        </w:rPr>
        <w:t xml:space="preserve">Le projet </w:t>
      </w:r>
      <w:proofErr w:type="spellStart"/>
      <w:r w:rsidRPr="00E62677">
        <w:rPr>
          <w:lang w:val="fr-FR"/>
        </w:rPr>
        <w:t>ClimSA</w:t>
      </w:r>
      <w:proofErr w:type="spellEnd"/>
      <w:r w:rsidRPr="00E62677">
        <w:rPr>
          <w:lang w:val="fr-FR"/>
        </w:rPr>
        <w:t xml:space="preserve"> à </w:t>
      </w:r>
      <w:r>
        <w:rPr>
          <w:lang w:val="fr-FR"/>
        </w:rPr>
        <w:t>l’</w:t>
      </w:r>
      <w:r w:rsidRPr="00E62677">
        <w:rPr>
          <w:lang w:val="fr-FR"/>
        </w:rPr>
        <w:t xml:space="preserve">ACMAD a commencé par une période de démarrage avec le recrutement de l'équipe </w:t>
      </w:r>
      <w:r w:rsidR="00B5028B">
        <w:rPr>
          <w:lang w:val="fr-FR"/>
        </w:rPr>
        <w:t xml:space="preserve">complémentaire </w:t>
      </w:r>
      <w:r w:rsidRPr="00E62677">
        <w:rPr>
          <w:lang w:val="fr-FR"/>
        </w:rPr>
        <w:t>ACMAD/</w:t>
      </w:r>
      <w:proofErr w:type="spellStart"/>
      <w:r w:rsidRPr="00E62677">
        <w:rPr>
          <w:lang w:val="fr-FR"/>
        </w:rPr>
        <w:t>ClimSA</w:t>
      </w:r>
      <w:proofErr w:type="spellEnd"/>
      <w:r w:rsidRPr="00E62677">
        <w:rPr>
          <w:lang w:val="fr-FR"/>
        </w:rPr>
        <w:t xml:space="preserve">, la mobilisation des partenaires à travers l'événement de lancement et la révision du cadre logique. La période de mise en œuvre principale a commencé après environ 3 mois </w:t>
      </w:r>
      <w:r w:rsidR="00B5028B">
        <w:rPr>
          <w:lang w:val="fr-FR"/>
        </w:rPr>
        <w:t>après la date de</w:t>
      </w:r>
      <w:r w:rsidRPr="00E62677">
        <w:rPr>
          <w:lang w:val="fr-FR"/>
        </w:rPr>
        <w:t xml:space="preserve"> démarrage. </w:t>
      </w:r>
    </w:p>
    <w:p w14:paraId="30BBFA7A" w14:textId="0FDF7D99" w:rsidR="00E62677" w:rsidRPr="00E62677" w:rsidRDefault="00E62677" w:rsidP="00E62677">
      <w:pPr>
        <w:pStyle w:val="WMOBodyText"/>
        <w:tabs>
          <w:tab w:val="left" w:pos="567"/>
        </w:tabs>
        <w:jc w:val="both"/>
        <w:rPr>
          <w:lang w:val="fr-FR"/>
        </w:rPr>
      </w:pPr>
      <w:r w:rsidRPr="00E62677">
        <w:rPr>
          <w:lang w:val="fr-FR"/>
        </w:rPr>
        <w:t>Ce rapport suit les indicateurs du cadre logique d</w:t>
      </w:r>
      <w:r>
        <w:rPr>
          <w:lang w:val="fr-FR"/>
        </w:rPr>
        <w:t>e l</w:t>
      </w:r>
      <w:r w:rsidRPr="00E62677">
        <w:rPr>
          <w:lang w:val="fr-FR"/>
        </w:rPr>
        <w:t>'ACMAD/</w:t>
      </w:r>
      <w:proofErr w:type="spellStart"/>
      <w:r w:rsidRPr="00E62677">
        <w:rPr>
          <w:lang w:val="fr-FR"/>
        </w:rPr>
        <w:t>ClimSA</w:t>
      </w:r>
      <w:proofErr w:type="spellEnd"/>
      <w:r w:rsidRPr="00E62677">
        <w:rPr>
          <w:lang w:val="fr-FR"/>
        </w:rPr>
        <w:t xml:space="preserve"> pour les cinq résultats. Il fournit une vue d'ensemble des livrables. Après avoir mis en évidence les indicateurs, le rapport examine les faits, les réunions et les événements clés qui ont eu lieu au cours de l'année. </w:t>
      </w:r>
    </w:p>
    <w:p w14:paraId="493784FB" w14:textId="3684E314" w:rsidR="00557AE8" w:rsidRPr="00E62677" w:rsidRDefault="00E62677" w:rsidP="00E62677">
      <w:pPr>
        <w:pStyle w:val="WMOBodyText"/>
        <w:tabs>
          <w:tab w:val="left" w:pos="567"/>
        </w:tabs>
        <w:spacing w:before="0"/>
        <w:jc w:val="both"/>
        <w:rPr>
          <w:lang w:val="fr-FR"/>
        </w:rPr>
      </w:pPr>
      <w:r w:rsidRPr="00E62677">
        <w:rPr>
          <w:lang w:val="fr-FR"/>
        </w:rPr>
        <w:t>Le plan de travail de la deuxième année, les leçons tirées d'une année de mise en œuvre, la liste actualisée du personnel du projet ACMAD/</w:t>
      </w:r>
      <w:proofErr w:type="spellStart"/>
      <w:r w:rsidRPr="00E62677">
        <w:rPr>
          <w:lang w:val="fr-FR"/>
        </w:rPr>
        <w:t>ClimSA</w:t>
      </w:r>
      <w:proofErr w:type="spellEnd"/>
      <w:r w:rsidRPr="00E62677">
        <w:rPr>
          <w:lang w:val="fr-FR"/>
        </w:rPr>
        <w:t xml:space="preserve"> et le rapport sommaire des dépenses sont fournis en annexe.</w:t>
      </w:r>
    </w:p>
    <w:p w14:paraId="6FB5AFBC" w14:textId="42B98283" w:rsidR="00557AE8" w:rsidRPr="00E62677" w:rsidRDefault="00557AE8" w:rsidP="00794AE4">
      <w:pPr>
        <w:pStyle w:val="WMOBodyText"/>
        <w:tabs>
          <w:tab w:val="left" w:pos="567"/>
        </w:tabs>
        <w:spacing w:before="0"/>
        <w:rPr>
          <w:lang w:val="fr-FR"/>
        </w:rPr>
      </w:pPr>
    </w:p>
    <w:p w14:paraId="61D0B9B3" w14:textId="1F70E743" w:rsidR="004C12EC" w:rsidRPr="00E62677" w:rsidRDefault="004C12EC" w:rsidP="00794AE4">
      <w:pPr>
        <w:pStyle w:val="WMOBodyText"/>
        <w:tabs>
          <w:tab w:val="left" w:pos="567"/>
        </w:tabs>
        <w:spacing w:before="0"/>
        <w:rPr>
          <w:lang w:val="fr-FR"/>
        </w:rPr>
      </w:pPr>
    </w:p>
    <w:p w14:paraId="4964CA02" w14:textId="07D3635E" w:rsidR="004C12EC" w:rsidRPr="002F02B7" w:rsidRDefault="00B5028B" w:rsidP="003021A5">
      <w:pPr>
        <w:pStyle w:val="WMOBodyText"/>
        <w:numPr>
          <w:ilvl w:val="0"/>
          <w:numId w:val="13"/>
        </w:numPr>
        <w:tabs>
          <w:tab w:val="left" w:pos="567"/>
        </w:tabs>
        <w:spacing w:before="0"/>
        <w:rPr>
          <w:b/>
          <w:bCs/>
          <w:color w:val="000000" w:themeColor="text1"/>
          <w:lang w:val="en-CA"/>
        </w:rPr>
      </w:pPr>
      <w:r>
        <w:rPr>
          <w:b/>
          <w:bCs/>
          <w:color w:val="000000" w:themeColor="text1"/>
          <w:lang w:val="en-CA"/>
        </w:rPr>
        <w:t>RESUME</w:t>
      </w:r>
    </w:p>
    <w:p w14:paraId="2347A38A" w14:textId="0E599983" w:rsidR="004C12EC" w:rsidRDefault="004C12EC" w:rsidP="00794AE4">
      <w:pPr>
        <w:pStyle w:val="WMOBodyText"/>
        <w:tabs>
          <w:tab w:val="left" w:pos="567"/>
        </w:tabs>
        <w:spacing w:before="0"/>
        <w:rPr>
          <w:lang w:val="en-CA"/>
        </w:rPr>
      </w:pPr>
    </w:p>
    <w:p w14:paraId="1E62E8CB" w14:textId="1C4B7619" w:rsidR="004C12EC" w:rsidRPr="00E62677" w:rsidRDefault="00E62677" w:rsidP="00B15D94">
      <w:pPr>
        <w:pStyle w:val="WMOBodyText"/>
        <w:tabs>
          <w:tab w:val="left" w:pos="567"/>
        </w:tabs>
        <w:spacing w:before="0"/>
        <w:jc w:val="both"/>
        <w:rPr>
          <w:rFonts w:cs="Arial"/>
          <w:sz w:val="23"/>
          <w:szCs w:val="23"/>
          <w:lang w:val="fr-FR"/>
        </w:rPr>
      </w:pPr>
      <w:r w:rsidRPr="00E62677">
        <w:rPr>
          <w:rFonts w:cs="Arial"/>
          <w:sz w:val="23"/>
          <w:szCs w:val="23"/>
          <w:lang w:val="fr-FR"/>
        </w:rPr>
        <w:t>Afin d</w:t>
      </w:r>
      <w:r w:rsidR="001E01C9">
        <w:rPr>
          <w:rFonts w:cs="Arial"/>
          <w:sz w:val="23"/>
          <w:szCs w:val="23"/>
          <w:lang w:val="fr-FR"/>
        </w:rPr>
        <w:t xml:space="preserve">e </w:t>
      </w:r>
      <w:r w:rsidR="001E01C9" w:rsidRPr="001E01C9">
        <w:rPr>
          <w:rFonts w:cs="Arial"/>
          <w:b/>
          <w:bCs/>
          <w:sz w:val="23"/>
          <w:szCs w:val="23"/>
          <w:lang w:val="fr-FR"/>
        </w:rPr>
        <w:t>soutenir</w:t>
      </w:r>
      <w:r w:rsidRPr="00E62677">
        <w:rPr>
          <w:rFonts w:cs="Arial"/>
          <w:b/>
          <w:bCs/>
          <w:sz w:val="23"/>
          <w:szCs w:val="23"/>
          <w:lang w:val="fr-FR"/>
        </w:rPr>
        <w:t xml:space="preserve"> le développement durable</w:t>
      </w:r>
      <w:r w:rsidRPr="00E62677">
        <w:rPr>
          <w:rFonts w:cs="Arial"/>
          <w:sz w:val="23"/>
          <w:szCs w:val="23"/>
          <w:lang w:val="fr-FR"/>
        </w:rPr>
        <w:t xml:space="preserve"> lors de la huitième plateforme régionale africaine pour la réduction des risques de catastrophes et de la septième réunion de haut niveau pour la réduction des risques de catastrophes du 16 au 19 novembre 2021</w:t>
      </w:r>
      <w:r w:rsidR="00B5028B">
        <w:rPr>
          <w:rFonts w:cs="Arial"/>
          <w:sz w:val="23"/>
          <w:szCs w:val="23"/>
          <w:lang w:val="fr-FR"/>
        </w:rPr>
        <w:t xml:space="preserve"> à Nairobi-Kenya</w:t>
      </w:r>
      <w:r w:rsidRPr="00E62677">
        <w:rPr>
          <w:rFonts w:cs="Arial"/>
          <w:sz w:val="23"/>
          <w:szCs w:val="23"/>
          <w:lang w:val="fr-FR"/>
        </w:rPr>
        <w:t xml:space="preserve">, </w:t>
      </w:r>
      <w:r>
        <w:rPr>
          <w:rFonts w:cs="Arial"/>
          <w:sz w:val="23"/>
          <w:szCs w:val="23"/>
          <w:lang w:val="fr-FR"/>
        </w:rPr>
        <w:t>l’</w:t>
      </w:r>
      <w:r w:rsidRPr="00E62677">
        <w:rPr>
          <w:rFonts w:cs="Arial"/>
          <w:sz w:val="23"/>
          <w:szCs w:val="23"/>
          <w:lang w:val="fr-FR"/>
        </w:rPr>
        <w:t xml:space="preserve">ACMAD, par le biais de </w:t>
      </w:r>
      <w:proofErr w:type="spellStart"/>
      <w:r w:rsidRPr="00E62677">
        <w:rPr>
          <w:rFonts w:cs="Arial"/>
          <w:sz w:val="23"/>
          <w:szCs w:val="23"/>
          <w:lang w:val="fr-FR"/>
        </w:rPr>
        <w:t>ClimSA</w:t>
      </w:r>
      <w:proofErr w:type="spellEnd"/>
      <w:r w:rsidRPr="00E62677">
        <w:rPr>
          <w:rFonts w:cs="Arial"/>
          <w:sz w:val="23"/>
          <w:szCs w:val="23"/>
          <w:lang w:val="fr-FR"/>
        </w:rPr>
        <w:t xml:space="preserve">, a contribué à la fourniture d'informations climatiques afin de sensibiliser aux risques climatiques, aux tendances, aux extrêmes et aux impacts ainsi qu'à la prévisibilité actuelle des processus et phénomènes météorologiques connexes en Afrique. Par conséquent, la science du climat soutenue par </w:t>
      </w:r>
      <w:r w:rsidR="004716E3">
        <w:rPr>
          <w:rFonts w:cs="Arial"/>
          <w:sz w:val="23"/>
          <w:szCs w:val="23"/>
          <w:lang w:val="fr-FR"/>
        </w:rPr>
        <w:t xml:space="preserve">le projet </w:t>
      </w:r>
      <w:r w:rsidRPr="00E62677">
        <w:rPr>
          <w:rFonts w:cs="Arial"/>
          <w:sz w:val="23"/>
          <w:szCs w:val="23"/>
          <w:lang w:val="fr-FR"/>
        </w:rPr>
        <w:t>ACMAD/</w:t>
      </w:r>
      <w:proofErr w:type="spellStart"/>
      <w:r w:rsidRPr="00E62677">
        <w:rPr>
          <w:rFonts w:cs="Arial"/>
          <w:sz w:val="23"/>
          <w:szCs w:val="23"/>
          <w:lang w:val="fr-FR"/>
        </w:rPr>
        <w:t>ClimSA</w:t>
      </w:r>
      <w:proofErr w:type="spellEnd"/>
      <w:r w:rsidRPr="00E62677">
        <w:rPr>
          <w:rFonts w:cs="Arial"/>
          <w:sz w:val="23"/>
          <w:szCs w:val="23"/>
          <w:lang w:val="fr-FR"/>
        </w:rPr>
        <w:t xml:space="preserve"> a </w:t>
      </w:r>
      <w:r w:rsidRPr="001E01C9">
        <w:rPr>
          <w:rFonts w:cs="Arial"/>
          <w:b/>
          <w:bCs/>
          <w:sz w:val="23"/>
          <w:szCs w:val="23"/>
          <w:lang w:val="fr-FR"/>
        </w:rPr>
        <w:t>éclairé la déclaration adoptée par les ministres et les chefs de délégation dans la déclaration de Nairobi sur l'accélération de la mise en œuvre du Cadre de Sendai</w:t>
      </w:r>
      <w:r w:rsidRPr="00E62677">
        <w:rPr>
          <w:rFonts w:cs="Arial"/>
          <w:sz w:val="23"/>
          <w:szCs w:val="23"/>
          <w:lang w:val="fr-FR"/>
        </w:rPr>
        <w:t xml:space="preserve"> pour la réduction des risques de catastrophe en Afrique</w:t>
      </w:r>
      <w:r w:rsidR="00A321EA" w:rsidRPr="00E62677">
        <w:rPr>
          <w:rFonts w:cs="Arial"/>
          <w:sz w:val="23"/>
          <w:szCs w:val="23"/>
          <w:lang w:val="fr-FR"/>
        </w:rPr>
        <w:t xml:space="preserve">.  </w:t>
      </w:r>
    </w:p>
    <w:p w14:paraId="22B768D9" w14:textId="713E1CDA" w:rsidR="00A321EA" w:rsidRPr="00E62677" w:rsidRDefault="00A321EA" w:rsidP="00B15D94">
      <w:pPr>
        <w:pStyle w:val="WMOBodyText"/>
        <w:tabs>
          <w:tab w:val="left" w:pos="567"/>
        </w:tabs>
        <w:spacing w:before="0"/>
        <w:jc w:val="both"/>
        <w:rPr>
          <w:rFonts w:cs="Arial"/>
          <w:sz w:val="23"/>
          <w:szCs w:val="23"/>
          <w:lang w:val="fr-FR"/>
        </w:rPr>
      </w:pPr>
    </w:p>
    <w:p w14:paraId="6A79B651" w14:textId="14D18282" w:rsidR="00A321EA" w:rsidRPr="004716E3" w:rsidRDefault="004716E3" w:rsidP="00B15D94">
      <w:pPr>
        <w:pStyle w:val="Heading2"/>
        <w:jc w:val="both"/>
        <w:rPr>
          <w:rFonts w:ascii="Verdana" w:hAnsi="Verdana" w:cs="Arial"/>
          <w:b/>
          <w:color w:val="auto"/>
          <w:sz w:val="23"/>
          <w:szCs w:val="23"/>
          <w:lang w:val="fr-FR"/>
        </w:rPr>
      </w:pPr>
      <w:r>
        <w:rPr>
          <w:rFonts w:ascii="Verdana" w:hAnsi="Verdana" w:cs="Arial"/>
          <w:color w:val="auto"/>
          <w:sz w:val="23"/>
          <w:szCs w:val="23"/>
          <w:lang w:val="fr-FR"/>
        </w:rPr>
        <w:lastRenderedPageBreak/>
        <w:t>Un</w:t>
      </w:r>
      <w:r w:rsidRPr="004716E3">
        <w:rPr>
          <w:rFonts w:ascii="Verdana" w:hAnsi="Verdana" w:cs="Arial"/>
          <w:color w:val="auto"/>
          <w:sz w:val="23"/>
          <w:szCs w:val="23"/>
          <w:lang w:val="fr-FR"/>
        </w:rPr>
        <w:t xml:space="preserve"> système d'alerte précoce </w:t>
      </w:r>
      <w:r>
        <w:rPr>
          <w:rFonts w:ascii="Verdana" w:hAnsi="Verdana" w:cs="Arial"/>
          <w:color w:val="auto"/>
          <w:sz w:val="23"/>
          <w:szCs w:val="23"/>
          <w:lang w:val="fr-FR"/>
        </w:rPr>
        <w:t>multi</w:t>
      </w:r>
      <w:r w:rsidRPr="004716E3">
        <w:rPr>
          <w:rFonts w:ascii="Verdana" w:hAnsi="Verdana" w:cs="Arial"/>
          <w:color w:val="auto"/>
          <w:sz w:val="23"/>
          <w:szCs w:val="23"/>
          <w:lang w:val="fr-FR"/>
        </w:rPr>
        <w:t xml:space="preserve">risque est mis en œuvre avec ACMAD et ses partenaires.  </w:t>
      </w:r>
      <w:r w:rsidRPr="001E01C9">
        <w:rPr>
          <w:rFonts w:ascii="Verdana" w:hAnsi="Verdana" w:cs="Arial"/>
          <w:b/>
          <w:bCs/>
          <w:color w:val="auto"/>
          <w:sz w:val="23"/>
          <w:szCs w:val="23"/>
          <w:lang w:val="fr-FR"/>
        </w:rPr>
        <w:t>Un Centre continental d’avis multirisque est établi à ACMAD et fournit des avis et des veilles à l'échelle du continent en tant que service prototype</w:t>
      </w:r>
      <w:r w:rsidRPr="004716E3">
        <w:rPr>
          <w:rFonts w:ascii="Verdana" w:hAnsi="Verdana" w:cs="Arial"/>
          <w:color w:val="auto"/>
          <w:sz w:val="23"/>
          <w:szCs w:val="23"/>
          <w:lang w:val="fr-FR"/>
        </w:rPr>
        <w:t xml:space="preserve"> pour soutenir la communauté continentale de gestion des risques de catastrophe active</w:t>
      </w:r>
      <w:r w:rsidR="00CF5324">
        <w:rPr>
          <w:rFonts w:ascii="Verdana" w:hAnsi="Verdana" w:cs="Arial"/>
          <w:color w:val="auto"/>
          <w:sz w:val="23"/>
          <w:szCs w:val="23"/>
          <w:lang w:val="fr-FR"/>
        </w:rPr>
        <w:t>,</w:t>
      </w:r>
      <w:r w:rsidRPr="004716E3">
        <w:rPr>
          <w:rFonts w:ascii="Verdana" w:hAnsi="Verdana" w:cs="Arial"/>
          <w:color w:val="auto"/>
          <w:sz w:val="23"/>
          <w:szCs w:val="23"/>
          <w:lang w:val="fr-FR"/>
        </w:rPr>
        <w:t xml:space="preserve"> les </w:t>
      </w:r>
      <w:r w:rsidR="00CF5324">
        <w:rPr>
          <w:rFonts w:ascii="Verdana" w:hAnsi="Verdana" w:cs="Arial"/>
          <w:color w:val="auto"/>
          <w:sz w:val="23"/>
          <w:szCs w:val="23"/>
          <w:lang w:val="fr-FR"/>
        </w:rPr>
        <w:t>C</w:t>
      </w:r>
      <w:r w:rsidRPr="004716E3">
        <w:rPr>
          <w:rFonts w:ascii="Verdana" w:hAnsi="Verdana" w:cs="Arial"/>
          <w:color w:val="auto"/>
          <w:sz w:val="23"/>
          <w:szCs w:val="23"/>
          <w:lang w:val="fr-FR"/>
        </w:rPr>
        <w:t>entres d'opérations d'urgence, la gestion des urgences et l'action humanitaire</w:t>
      </w:r>
      <w:r w:rsidR="00A321EA" w:rsidRPr="004716E3">
        <w:rPr>
          <w:rFonts w:ascii="Verdana" w:hAnsi="Verdana" w:cs="Arial"/>
          <w:color w:val="auto"/>
          <w:sz w:val="23"/>
          <w:szCs w:val="23"/>
          <w:lang w:val="fr-FR"/>
        </w:rPr>
        <w:t>.</w:t>
      </w:r>
    </w:p>
    <w:p w14:paraId="5A543257" w14:textId="77777777" w:rsidR="00A321EA" w:rsidRPr="004716E3" w:rsidRDefault="00A321EA" w:rsidP="00B15D94">
      <w:pPr>
        <w:pStyle w:val="Heading2"/>
        <w:jc w:val="both"/>
        <w:rPr>
          <w:rFonts w:ascii="Verdana" w:hAnsi="Verdana" w:cs="Arial"/>
          <w:b/>
          <w:color w:val="auto"/>
          <w:sz w:val="23"/>
          <w:szCs w:val="23"/>
          <w:lang w:val="fr-FR"/>
        </w:rPr>
      </w:pPr>
    </w:p>
    <w:p w14:paraId="6B1C298A" w14:textId="65524B6E" w:rsidR="00A321EA" w:rsidRPr="00CF5324" w:rsidRDefault="00CF5324" w:rsidP="00B15D94">
      <w:pPr>
        <w:pStyle w:val="Heading2"/>
        <w:jc w:val="both"/>
        <w:rPr>
          <w:rFonts w:ascii="Verdana" w:hAnsi="Verdana" w:cs="Arial"/>
          <w:b/>
          <w:color w:val="auto"/>
          <w:sz w:val="23"/>
          <w:szCs w:val="23"/>
          <w:lang w:val="fr-FR"/>
        </w:rPr>
      </w:pPr>
      <w:r w:rsidRPr="00CF5324">
        <w:rPr>
          <w:rFonts w:ascii="Verdana" w:hAnsi="Verdana" w:cs="Arial"/>
          <w:color w:val="auto"/>
          <w:sz w:val="23"/>
          <w:szCs w:val="23"/>
          <w:lang w:val="fr-FR"/>
        </w:rPr>
        <w:t xml:space="preserve">Les anomalies climatiques, les risques climatiques, les impacts potentiels, les décisions et les mesures de réponse sont </w:t>
      </w:r>
      <w:r>
        <w:rPr>
          <w:rFonts w:ascii="Verdana" w:hAnsi="Verdana" w:cs="Arial"/>
          <w:color w:val="auto"/>
          <w:sz w:val="23"/>
          <w:szCs w:val="23"/>
          <w:lang w:val="fr-FR"/>
        </w:rPr>
        <w:t>rédig</w:t>
      </w:r>
      <w:r w:rsidRPr="00CF5324">
        <w:rPr>
          <w:rFonts w:ascii="Verdana" w:hAnsi="Verdana" w:cs="Arial"/>
          <w:color w:val="auto"/>
          <w:sz w:val="23"/>
          <w:szCs w:val="23"/>
          <w:lang w:val="fr-FR"/>
        </w:rPr>
        <w:t xml:space="preserve">és et publiés sous forme de </w:t>
      </w:r>
      <w:r>
        <w:rPr>
          <w:rFonts w:ascii="Verdana" w:hAnsi="Verdana" w:cs="Arial"/>
          <w:color w:val="auto"/>
          <w:sz w:val="23"/>
          <w:szCs w:val="23"/>
          <w:lang w:val="fr-FR"/>
        </w:rPr>
        <w:t>communiqué</w:t>
      </w:r>
      <w:r w:rsidRPr="00CF5324">
        <w:rPr>
          <w:rFonts w:ascii="Verdana" w:hAnsi="Verdana" w:cs="Arial"/>
          <w:color w:val="auto"/>
          <w:sz w:val="23"/>
          <w:szCs w:val="23"/>
          <w:lang w:val="fr-FR"/>
        </w:rPr>
        <w:t>s à l'intention des décideurs et des responsables de la RRC. Un exemple d'un</w:t>
      </w:r>
      <w:r w:rsidR="000B47E1">
        <w:rPr>
          <w:rFonts w:ascii="Verdana" w:hAnsi="Verdana" w:cs="Arial"/>
          <w:color w:val="auto"/>
          <w:sz w:val="23"/>
          <w:szCs w:val="23"/>
          <w:lang w:val="fr-FR"/>
        </w:rPr>
        <w:t xml:space="preserve"> </w:t>
      </w:r>
      <w:r w:rsidR="000B47E1" w:rsidRPr="001E01C9">
        <w:rPr>
          <w:rFonts w:ascii="Verdana" w:hAnsi="Verdana" w:cs="Arial"/>
          <w:b/>
          <w:bCs/>
          <w:color w:val="auto"/>
          <w:sz w:val="23"/>
          <w:szCs w:val="23"/>
          <w:lang w:val="fr-FR"/>
        </w:rPr>
        <w:t xml:space="preserve">bref communiqué </w:t>
      </w:r>
      <w:r w:rsidRPr="001E01C9">
        <w:rPr>
          <w:rFonts w:ascii="Verdana" w:hAnsi="Verdana" w:cs="Arial"/>
          <w:b/>
          <w:bCs/>
          <w:color w:val="auto"/>
          <w:sz w:val="23"/>
          <w:szCs w:val="23"/>
          <w:lang w:val="fr-FR"/>
        </w:rPr>
        <w:t xml:space="preserve">a été </w:t>
      </w:r>
      <w:r w:rsidR="001E01C9">
        <w:rPr>
          <w:rFonts w:ascii="Verdana" w:hAnsi="Verdana" w:cs="Arial"/>
          <w:b/>
          <w:bCs/>
          <w:color w:val="auto"/>
          <w:sz w:val="23"/>
          <w:szCs w:val="23"/>
          <w:lang w:val="fr-FR"/>
        </w:rPr>
        <w:t>publié</w:t>
      </w:r>
      <w:r w:rsidRPr="00CF5324">
        <w:rPr>
          <w:rFonts w:ascii="Verdana" w:hAnsi="Verdana" w:cs="Arial"/>
          <w:color w:val="auto"/>
          <w:sz w:val="23"/>
          <w:szCs w:val="23"/>
          <w:lang w:val="fr-FR"/>
        </w:rPr>
        <w:t xml:space="preserve"> fin août </w:t>
      </w:r>
      <w:r w:rsidR="001E01C9">
        <w:rPr>
          <w:rFonts w:ascii="Verdana" w:hAnsi="Verdana" w:cs="Arial"/>
          <w:color w:val="auto"/>
          <w:sz w:val="23"/>
          <w:szCs w:val="23"/>
          <w:lang w:val="fr-FR"/>
        </w:rPr>
        <w:t xml:space="preserve">2021 </w:t>
      </w:r>
      <w:r w:rsidRPr="00CF5324">
        <w:rPr>
          <w:rFonts w:ascii="Verdana" w:hAnsi="Verdana" w:cs="Arial"/>
          <w:color w:val="auto"/>
          <w:sz w:val="23"/>
          <w:szCs w:val="23"/>
          <w:lang w:val="fr-FR"/>
        </w:rPr>
        <w:t xml:space="preserve">pour la saison de septembre à décembre 2021 en Afrique. </w:t>
      </w:r>
      <w:r w:rsidR="000B47E1">
        <w:rPr>
          <w:rFonts w:ascii="Verdana" w:hAnsi="Verdana" w:cs="Arial"/>
          <w:color w:val="auto"/>
          <w:sz w:val="23"/>
          <w:szCs w:val="23"/>
          <w:lang w:val="fr-FR"/>
        </w:rPr>
        <w:t>I</w:t>
      </w:r>
      <w:r w:rsidRPr="00CF5324">
        <w:rPr>
          <w:rFonts w:ascii="Verdana" w:hAnsi="Verdana" w:cs="Arial"/>
          <w:color w:val="auto"/>
          <w:sz w:val="23"/>
          <w:szCs w:val="23"/>
          <w:lang w:val="fr-FR"/>
        </w:rPr>
        <w:t xml:space="preserve">l </w:t>
      </w:r>
      <w:r w:rsidRPr="001E01C9">
        <w:rPr>
          <w:rFonts w:ascii="Verdana" w:hAnsi="Verdana" w:cs="Arial"/>
          <w:b/>
          <w:bCs/>
          <w:color w:val="auto"/>
          <w:sz w:val="23"/>
          <w:szCs w:val="23"/>
          <w:lang w:val="fr-FR"/>
        </w:rPr>
        <w:t>mettait en évidence la sécheresse actuelle en Afrique de l'Es</w:t>
      </w:r>
      <w:r w:rsidRPr="00CF5324">
        <w:rPr>
          <w:rFonts w:ascii="Verdana" w:hAnsi="Verdana" w:cs="Arial"/>
          <w:color w:val="auto"/>
          <w:sz w:val="23"/>
          <w:szCs w:val="23"/>
          <w:lang w:val="fr-FR"/>
        </w:rPr>
        <w:t xml:space="preserve">t, ses impacts potentiels et les mesures de réponse proposées. </w:t>
      </w:r>
      <w:r w:rsidRPr="001E01C9">
        <w:rPr>
          <w:rFonts w:ascii="Verdana" w:hAnsi="Verdana" w:cs="Arial"/>
          <w:b/>
          <w:bCs/>
          <w:color w:val="auto"/>
          <w:sz w:val="23"/>
          <w:szCs w:val="23"/>
          <w:lang w:val="fr-FR"/>
        </w:rPr>
        <w:t xml:space="preserve">Le ministre kenyan des finances a fait état d'une réponse politique inédite, sous la forme d'une déclaration d'urgence </w:t>
      </w:r>
      <w:r w:rsidR="008C101F" w:rsidRPr="001E01C9">
        <w:rPr>
          <w:rFonts w:ascii="Verdana" w:hAnsi="Verdana" w:cs="Arial"/>
          <w:b/>
          <w:bCs/>
          <w:color w:val="auto"/>
          <w:sz w:val="23"/>
          <w:szCs w:val="23"/>
          <w:lang w:val="fr-FR"/>
        </w:rPr>
        <w:t>de l’état</w:t>
      </w:r>
      <w:r w:rsidRPr="001E01C9">
        <w:rPr>
          <w:rFonts w:ascii="Verdana" w:hAnsi="Verdana" w:cs="Arial"/>
          <w:b/>
          <w:bCs/>
          <w:color w:val="auto"/>
          <w:sz w:val="23"/>
          <w:szCs w:val="23"/>
          <w:lang w:val="fr-FR"/>
        </w:rPr>
        <w:t xml:space="preserve"> de sécheresse par le chef de l'État kenyan en septembre 2021</w:t>
      </w:r>
      <w:r w:rsidRPr="00CF5324">
        <w:rPr>
          <w:rFonts w:ascii="Verdana" w:hAnsi="Verdana" w:cs="Arial"/>
          <w:color w:val="auto"/>
          <w:sz w:val="23"/>
          <w:szCs w:val="23"/>
          <w:lang w:val="fr-FR"/>
        </w:rPr>
        <w:t>, lors de la journée du financement climatique de la COP 26.  Il a reconnu les avantages liés à l'alerte précoce et à la déclaration rapide de l'état d'urgence en matière de sécheresse, y compris les interventions du gouvernement, des organisations humanitaires et des autres acteurs de la RRC avant les événements, réduisant ainsi les impacts négatifs de la sécheresse</w:t>
      </w:r>
      <w:r w:rsidR="00A321EA" w:rsidRPr="00CF5324">
        <w:rPr>
          <w:rFonts w:ascii="Verdana" w:hAnsi="Verdana" w:cs="Arial"/>
          <w:color w:val="auto"/>
          <w:sz w:val="23"/>
          <w:szCs w:val="23"/>
          <w:lang w:val="fr-FR"/>
        </w:rPr>
        <w:t xml:space="preserve">. </w:t>
      </w:r>
    </w:p>
    <w:p w14:paraId="32728F97" w14:textId="77777777" w:rsidR="00A321EA" w:rsidRPr="00CF5324" w:rsidRDefault="00A321EA" w:rsidP="00A321EA">
      <w:pPr>
        <w:pStyle w:val="Heading2"/>
        <w:rPr>
          <w:rFonts w:ascii="Arial" w:hAnsi="Arial" w:cs="Arial"/>
          <w:b/>
          <w:sz w:val="23"/>
          <w:szCs w:val="23"/>
          <w:lang w:val="fr-FR"/>
        </w:rPr>
      </w:pPr>
    </w:p>
    <w:p w14:paraId="3F10A9DB" w14:textId="3377AD45" w:rsidR="00B15D94" w:rsidRPr="000B47E1" w:rsidRDefault="000B47E1" w:rsidP="00B15D94">
      <w:pPr>
        <w:pStyle w:val="Heading2"/>
        <w:jc w:val="both"/>
        <w:rPr>
          <w:rFonts w:ascii="Verdana" w:hAnsi="Verdana" w:cs="Arial"/>
          <w:color w:val="auto"/>
          <w:sz w:val="23"/>
          <w:szCs w:val="23"/>
          <w:lang w:val="fr-FR"/>
        </w:rPr>
      </w:pPr>
      <w:r w:rsidRPr="000B47E1">
        <w:rPr>
          <w:rFonts w:ascii="Verdana" w:hAnsi="Verdana" w:cs="Arial"/>
          <w:color w:val="auto"/>
          <w:sz w:val="23"/>
          <w:szCs w:val="23"/>
          <w:lang w:val="fr-FR"/>
        </w:rPr>
        <w:t xml:space="preserve">Pour </w:t>
      </w:r>
      <w:r w:rsidRPr="000B47E1">
        <w:rPr>
          <w:rFonts w:ascii="Verdana" w:hAnsi="Verdana" w:cs="Arial"/>
          <w:b/>
          <w:bCs/>
          <w:color w:val="auto"/>
          <w:sz w:val="23"/>
          <w:szCs w:val="23"/>
          <w:lang w:val="fr-FR"/>
        </w:rPr>
        <w:t>renforcer la chaîne de valeur des services climatiques</w:t>
      </w:r>
      <w:r w:rsidRPr="000B47E1">
        <w:rPr>
          <w:rFonts w:ascii="Verdana" w:hAnsi="Verdana" w:cs="Arial"/>
          <w:color w:val="auto"/>
          <w:sz w:val="23"/>
          <w:szCs w:val="23"/>
          <w:lang w:val="fr-FR"/>
        </w:rPr>
        <w:t xml:space="preserve">, un </w:t>
      </w:r>
      <w:r w:rsidRPr="001E01C9">
        <w:rPr>
          <w:rFonts w:ascii="Verdana" w:hAnsi="Verdana" w:cs="Arial"/>
          <w:b/>
          <w:bCs/>
          <w:color w:val="auto"/>
          <w:sz w:val="23"/>
          <w:szCs w:val="23"/>
          <w:lang w:val="fr-FR"/>
        </w:rPr>
        <w:t>Centre continental d'avis multirisque est établi à l'ACMAD</w:t>
      </w:r>
      <w:r w:rsidRPr="000B47E1">
        <w:rPr>
          <w:rFonts w:ascii="Verdana" w:hAnsi="Verdana" w:cs="Arial"/>
          <w:color w:val="auto"/>
          <w:sz w:val="23"/>
          <w:szCs w:val="23"/>
          <w:lang w:val="fr-FR"/>
        </w:rPr>
        <w:t xml:space="preserve"> fournissant des avis et des vigilances continentales en tant que service prototype pour soutenir la communauté continentale de gestion des risques de catastrophe active dans les </w:t>
      </w:r>
      <w:r>
        <w:rPr>
          <w:rFonts w:ascii="Verdana" w:hAnsi="Verdana" w:cs="Arial"/>
          <w:color w:val="auto"/>
          <w:sz w:val="23"/>
          <w:szCs w:val="23"/>
          <w:lang w:val="fr-FR"/>
        </w:rPr>
        <w:t>C</w:t>
      </w:r>
      <w:r w:rsidRPr="000B47E1">
        <w:rPr>
          <w:rFonts w:ascii="Verdana" w:hAnsi="Verdana" w:cs="Arial"/>
          <w:color w:val="auto"/>
          <w:sz w:val="23"/>
          <w:szCs w:val="23"/>
          <w:lang w:val="fr-FR"/>
        </w:rPr>
        <w:t xml:space="preserve">entres d'opérations d'urgence, les salles de situation et la gestion des urgences et de l'action humanitaire.  Au cours de la saison cyclonique 2021/22, le </w:t>
      </w:r>
      <w:r w:rsidRPr="001E01C9">
        <w:rPr>
          <w:rFonts w:ascii="Verdana" w:hAnsi="Verdana" w:cs="Arial"/>
          <w:b/>
          <w:bCs/>
          <w:color w:val="auto"/>
          <w:sz w:val="23"/>
          <w:szCs w:val="23"/>
          <w:lang w:val="fr-FR"/>
        </w:rPr>
        <w:t>Centre a fourni des avis jusqu'à 5 jours avant les fortes tempêtes et les cyclones, des vigilances jusqu'à 3 jours en avan</w:t>
      </w:r>
      <w:r w:rsidR="00115C7F" w:rsidRPr="001E01C9">
        <w:rPr>
          <w:rFonts w:ascii="Verdana" w:hAnsi="Verdana" w:cs="Arial"/>
          <w:b/>
          <w:bCs/>
          <w:color w:val="auto"/>
          <w:sz w:val="23"/>
          <w:szCs w:val="23"/>
          <w:lang w:val="fr-FR"/>
        </w:rPr>
        <w:t>c</w:t>
      </w:r>
      <w:r w:rsidRPr="001E01C9">
        <w:rPr>
          <w:rFonts w:ascii="Verdana" w:hAnsi="Verdana" w:cs="Arial"/>
          <w:b/>
          <w:bCs/>
          <w:color w:val="auto"/>
          <w:sz w:val="23"/>
          <w:szCs w:val="23"/>
          <w:lang w:val="fr-FR"/>
        </w:rPr>
        <w:t xml:space="preserve">e et a soutenu les </w:t>
      </w:r>
      <w:proofErr w:type="spellStart"/>
      <w:r w:rsidRPr="001E01C9">
        <w:rPr>
          <w:rFonts w:ascii="Verdana" w:hAnsi="Verdana" w:cs="Arial"/>
          <w:b/>
          <w:bCs/>
          <w:color w:val="auto"/>
          <w:sz w:val="23"/>
          <w:szCs w:val="23"/>
          <w:lang w:val="fr-FR"/>
        </w:rPr>
        <w:t>SMHN</w:t>
      </w:r>
      <w:r w:rsidR="00115C7F" w:rsidRPr="001E01C9">
        <w:rPr>
          <w:rFonts w:ascii="Verdana" w:hAnsi="Verdana" w:cs="Arial"/>
          <w:b/>
          <w:bCs/>
          <w:color w:val="auto"/>
          <w:sz w:val="23"/>
          <w:szCs w:val="23"/>
          <w:lang w:val="fr-FR"/>
        </w:rPr>
        <w:t>s</w:t>
      </w:r>
      <w:proofErr w:type="spellEnd"/>
      <w:r w:rsidRPr="001E01C9">
        <w:rPr>
          <w:rFonts w:ascii="Verdana" w:hAnsi="Verdana" w:cs="Arial"/>
          <w:b/>
          <w:bCs/>
          <w:color w:val="auto"/>
          <w:sz w:val="23"/>
          <w:szCs w:val="23"/>
          <w:lang w:val="fr-FR"/>
        </w:rPr>
        <w:t xml:space="preserve"> dans la préparation et la diffusion des alertes</w:t>
      </w:r>
      <w:r w:rsidRPr="000B47E1">
        <w:rPr>
          <w:rFonts w:ascii="Verdana" w:hAnsi="Verdana" w:cs="Arial"/>
          <w:color w:val="auto"/>
          <w:sz w:val="23"/>
          <w:szCs w:val="23"/>
          <w:lang w:val="fr-FR"/>
        </w:rPr>
        <w:t xml:space="preserve"> (par exemple, le service météorologique de Madagascar)</w:t>
      </w:r>
      <w:r w:rsidR="00B15D94" w:rsidRPr="000B47E1">
        <w:rPr>
          <w:rFonts w:ascii="Verdana" w:hAnsi="Verdana" w:cs="Arial"/>
          <w:color w:val="auto"/>
          <w:sz w:val="23"/>
          <w:szCs w:val="23"/>
          <w:lang w:val="fr-FR"/>
        </w:rPr>
        <w:t>.</w:t>
      </w:r>
    </w:p>
    <w:p w14:paraId="226C4862" w14:textId="158F45A7" w:rsidR="00115C7F" w:rsidRPr="000F0980" w:rsidRDefault="00115C7F" w:rsidP="0097385B">
      <w:pPr>
        <w:pStyle w:val="Heading2"/>
        <w:jc w:val="both"/>
        <w:rPr>
          <w:rFonts w:ascii="Verdana" w:hAnsi="Verdana" w:cs="Arial"/>
          <w:color w:val="auto"/>
          <w:sz w:val="23"/>
          <w:szCs w:val="23"/>
          <w:lang w:val="fr-FR"/>
        </w:rPr>
      </w:pPr>
      <w:r w:rsidRPr="000F0980">
        <w:rPr>
          <w:rFonts w:ascii="Verdana" w:hAnsi="Verdana" w:cs="Arial"/>
          <w:color w:val="auto"/>
          <w:sz w:val="23"/>
          <w:szCs w:val="23"/>
          <w:lang w:val="fr-FR"/>
        </w:rPr>
        <w:lastRenderedPageBreak/>
        <w:t xml:space="preserve">Dans le cadre du </w:t>
      </w:r>
      <w:r w:rsidRPr="000F0980">
        <w:rPr>
          <w:rFonts w:ascii="Verdana" w:hAnsi="Verdana" w:cs="Arial"/>
          <w:b/>
          <w:bCs/>
          <w:color w:val="auto"/>
          <w:sz w:val="23"/>
          <w:szCs w:val="23"/>
          <w:lang w:val="fr-FR"/>
        </w:rPr>
        <w:t>renforcement de l'interface utilisateur</w:t>
      </w:r>
      <w:r w:rsidRPr="000F0980">
        <w:rPr>
          <w:rFonts w:ascii="Verdana" w:hAnsi="Verdana" w:cs="Arial"/>
          <w:color w:val="auto"/>
          <w:sz w:val="23"/>
          <w:szCs w:val="23"/>
          <w:lang w:val="fr-FR"/>
        </w:rPr>
        <w:t xml:space="preserve"> (</w:t>
      </w:r>
      <w:r w:rsidR="009941F2">
        <w:rPr>
          <w:rFonts w:ascii="Verdana" w:hAnsi="Verdana" w:cs="Arial"/>
          <w:color w:val="auto"/>
          <w:sz w:val="23"/>
          <w:szCs w:val="23"/>
          <w:lang w:val="fr-FR"/>
        </w:rPr>
        <w:t>résultat</w:t>
      </w:r>
      <w:r w:rsidRPr="000F0980">
        <w:rPr>
          <w:rFonts w:ascii="Verdana" w:hAnsi="Verdana" w:cs="Arial"/>
          <w:color w:val="auto"/>
          <w:sz w:val="23"/>
          <w:szCs w:val="23"/>
          <w:lang w:val="fr-FR"/>
        </w:rPr>
        <w:t xml:space="preserve"> 1), des interactions plus fortes avec les systèmes de gestion des catastrophes aux niveaux continental et régional ont été soutenues. </w:t>
      </w:r>
      <w:r w:rsidR="009941F2">
        <w:rPr>
          <w:rFonts w:ascii="Verdana" w:hAnsi="Verdana" w:cs="Arial"/>
          <w:color w:val="auto"/>
          <w:sz w:val="23"/>
          <w:szCs w:val="23"/>
          <w:lang w:val="fr-FR"/>
        </w:rPr>
        <w:t xml:space="preserve"> La </w:t>
      </w:r>
      <w:r w:rsidR="009941F2" w:rsidRPr="003F379C">
        <w:rPr>
          <w:rFonts w:ascii="Verdana" w:hAnsi="Verdana" w:cs="Arial"/>
          <w:b/>
          <w:bCs/>
          <w:color w:val="auto"/>
          <w:sz w:val="23"/>
          <w:szCs w:val="23"/>
          <w:lang w:val="fr-FR"/>
        </w:rPr>
        <w:t>Consultation régional</w:t>
      </w:r>
      <w:r w:rsidR="003F379C" w:rsidRPr="003F379C">
        <w:rPr>
          <w:rFonts w:ascii="Verdana" w:hAnsi="Verdana" w:cs="Arial"/>
          <w:b/>
          <w:bCs/>
          <w:color w:val="auto"/>
          <w:sz w:val="23"/>
          <w:szCs w:val="23"/>
          <w:lang w:val="fr-FR"/>
        </w:rPr>
        <w:t>e</w:t>
      </w:r>
      <w:r w:rsidR="009941F2" w:rsidRPr="003F379C">
        <w:rPr>
          <w:rFonts w:ascii="Verdana" w:hAnsi="Verdana" w:cs="Arial"/>
          <w:b/>
          <w:bCs/>
          <w:color w:val="auto"/>
          <w:sz w:val="23"/>
          <w:szCs w:val="23"/>
          <w:lang w:val="fr-FR"/>
        </w:rPr>
        <w:t xml:space="preserve"> pour la Gestion des catastrophes en Afrique de l’Ouest</w:t>
      </w:r>
      <w:r w:rsidR="009941F2">
        <w:rPr>
          <w:rFonts w:ascii="Verdana" w:hAnsi="Verdana" w:cs="Arial"/>
          <w:color w:val="auto"/>
          <w:sz w:val="23"/>
          <w:szCs w:val="23"/>
          <w:lang w:val="fr-FR"/>
        </w:rPr>
        <w:t xml:space="preserve">, </w:t>
      </w:r>
      <w:r w:rsidR="00215663">
        <w:rPr>
          <w:rFonts w:ascii="Verdana" w:hAnsi="Verdana" w:cs="Arial"/>
          <w:color w:val="auto"/>
          <w:sz w:val="23"/>
          <w:szCs w:val="23"/>
          <w:lang w:val="fr-FR"/>
        </w:rPr>
        <w:t xml:space="preserve">la </w:t>
      </w:r>
      <w:r w:rsidR="00215663" w:rsidRPr="003F379C">
        <w:rPr>
          <w:rFonts w:ascii="Verdana" w:hAnsi="Verdana" w:cs="Arial"/>
          <w:b/>
          <w:bCs/>
          <w:color w:val="auto"/>
          <w:sz w:val="23"/>
          <w:szCs w:val="23"/>
          <w:lang w:val="fr-FR"/>
        </w:rPr>
        <w:t>plateforme continentale de gestion des risques et son groupe de travail</w:t>
      </w:r>
      <w:r w:rsidR="00215663">
        <w:rPr>
          <w:rFonts w:ascii="Verdana" w:hAnsi="Verdana" w:cs="Arial"/>
          <w:color w:val="auto"/>
          <w:sz w:val="23"/>
          <w:szCs w:val="23"/>
          <w:lang w:val="fr-FR"/>
        </w:rPr>
        <w:t xml:space="preserve">, Le réseaux des humanitaires avec OCHA comme chef de file, le réseau de </w:t>
      </w:r>
      <w:r w:rsidR="00215663" w:rsidRPr="00215663">
        <w:rPr>
          <w:rFonts w:ascii="Verdana" w:hAnsi="Verdana" w:cs="Arial"/>
          <w:b/>
          <w:bCs/>
          <w:color w:val="auto"/>
          <w:sz w:val="23"/>
          <w:szCs w:val="23"/>
          <w:lang w:val="fr-FR"/>
        </w:rPr>
        <w:t>surveillance des épidémies de méningites avec l’OMS</w:t>
      </w:r>
      <w:r w:rsidR="00215663">
        <w:rPr>
          <w:rFonts w:ascii="Verdana" w:hAnsi="Verdana" w:cs="Arial"/>
          <w:color w:val="auto"/>
          <w:sz w:val="23"/>
          <w:szCs w:val="23"/>
          <w:lang w:val="fr-FR"/>
        </w:rPr>
        <w:t xml:space="preserve"> comme chef de file, le </w:t>
      </w:r>
      <w:r w:rsidR="00215663" w:rsidRPr="00215663">
        <w:rPr>
          <w:rFonts w:ascii="Verdana" w:hAnsi="Verdana" w:cs="Arial"/>
          <w:b/>
          <w:bCs/>
          <w:color w:val="auto"/>
          <w:sz w:val="23"/>
          <w:szCs w:val="23"/>
          <w:lang w:val="fr-FR"/>
        </w:rPr>
        <w:t>centre de contrôle des maladies de l’UA</w:t>
      </w:r>
      <w:r w:rsidR="00215663">
        <w:rPr>
          <w:rFonts w:ascii="Verdana" w:hAnsi="Verdana" w:cs="Arial"/>
          <w:color w:val="auto"/>
          <w:sz w:val="23"/>
          <w:szCs w:val="23"/>
          <w:lang w:val="fr-FR"/>
        </w:rPr>
        <w:t xml:space="preserve">.  L’organisation panafricaine des paysans (PAFO) sera engagée sur l’interface au courant de cette année. </w:t>
      </w:r>
    </w:p>
    <w:p w14:paraId="2F2191BF" w14:textId="46010E78" w:rsidR="00115C7F" w:rsidRPr="000F0980" w:rsidRDefault="00115C7F" w:rsidP="00115C7F">
      <w:pPr>
        <w:pStyle w:val="WMOBodyText"/>
        <w:tabs>
          <w:tab w:val="left" w:pos="567"/>
        </w:tabs>
        <w:jc w:val="both"/>
        <w:rPr>
          <w:rFonts w:eastAsiaTheme="majorEastAsia" w:cs="Arial"/>
          <w:sz w:val="23"/>
          <w:szCs w:val="23"/>
          <w:lang w:val="fr-FR" w:eastAsia="en-US"/>
        </w:rPr>
      </w:pPr>
      <w:r w:rsidRPr="000F0980">
        <w:rPr>
          <w:rFonts w:eastAsiaTheme="majorEastAsia" w:cs="Arial"/>
          <w:sz w:val="23"/>
          <w:szCs w:val="23"/>
          <w:lang w:val="fr-FR" w:eastAsia="en-US"/>
        </w:rPr>
        <w:t xml:space="preserve">Afin de poursuivre les </w:t>
      </w:r>
      <w:r w:rsidRPr="000F0980">
        <w:rPr>
          <w:rFonts w:eastAsiaTheme="majorEastAsia" w:cs="Arial"/>
          <w:b/>
          <w:bCs/>
          <w:sz w:val="23"/>
          <w:szCs w:val="23"/>
          <w:lang w:val="fr-FR" w:eastAsia="en-US"/>
        </w:rPr>
        <w:t>opérations pour des services de qualité</w:t>
      </w:r>
      <w:r w:rsidRPr="000F0980">
        <w:rPr>
          <w:rFonts w:eastAsiaTheme="majorEastAsia" w:cs="Arial"/>
          <w:sz w:val="23"/>
          <w:szCs w:val="23"/>
          <w:lang w:val="fr-FR" w:eastAsia="en-US"/>
        </w:rPr>
        <w:t xml:space="preserve"> (</w:t>
      </w:r>
      <w:r w:rsidR="003F379C">
        <w:rPr>
          <w:rFonts w:eastAsiaTheme="majorEastAsia" w:cs="Arial"/>
          <w:sz w:val="23"/>
          <w:szCs w:val="23"/>
          <w:lang w:val="fr-FR" w:eastAsia="en-US"/>
        </w:rPr>
        <w:t>résultat</w:t>
      </w:r>
      <w:r w:rsidRPr="000F0980">
        <w:rPr>
          <w:rFonts w:eastAsiaTheme="majorEastAsia" w:cs="Arial"/>
          <w:sz w:val="23"/>
          <w:szCs w:val="23"/>
          <w:lang w:val="fr-FR" w:eastAsia="en-US"/>
        </w:rPr>
        <w:t xml:space="preserve"> 2), le Centre climatique régional continental a poursuivi ses opérations avec de nouveaux produits sur les cyclones, le suivi des systèmes convectifs à méso-échelle, les avis de fortes pluies, les veilles/vigilance. De nouveaux services pour le calendrier agricole, la santé, les analyses climatiques passées, le suivi du climat actuel et les scénarios climatiques futurs ont été développés et sont en cours de test.</w:t>
      </w:r>
    </w:p>
    <w:p w14:paraId="35E1246E" w14:textId="7484D471" w:rsidR="00115C7F" w:rsidRPr="000F0980" w:rsidRDefault="00115C7F" w:rsidP="00115C7F">
      <w:pPr>
        <w:pStyle w:val="WMOBodyText"/>
        <w:tabs>
          <w:tab w:val="left" w:pos="567"/>
        </w:tabs>
        <w:jc w:val="both"/>
        <w:rPr>
          <w:rFonts w:eastAsiaTheme="majorEastAsia" w:cs="Arial"/>
          <w:sz w:val="23"/>
          <w:szCs w:val="23"/>
          <w:lang w:val="fr-FR" w:eastAsia="en-US"/>
        </w:rPr>
      </w:pPr>
      <w:r w:rsidRPr="000F0980">
        <w:rPr>
          <w:rFonts w:eastAsiaTheme="majorEastAsia" w:cs="Arial"/>
          <w:sz w:val="23"/>
          <w:szCs w:val="23"/>
          <w:lang w:val="fr-FR" w:eastAsia="en-US"/>
        </w:rPr>
        <w:t>L'</w:t>
      </w:r>
      <w:r w:rsidRPr="000F0980">
        <w:rPr>
          <w:rFonts w:eastAsiaTheme="majorEastAsia" w:cs="Arial"/>
          <w:b/>
          <w:bCs/>
          <w:sz w:val="23"/>
          <w:szCs w:val="23"/>
          <w:lang w:val="fr-FR" w:eastAsia="en-US"/>
        </w:rPr>
        <w:t>accès aux données</w:t>
      </w:r>
      <w:r w:rsidRPr="000F0980">
        <w:rPr>
          <w:rFonts w:eastAsiaTheme="majorEastAsia" w:cs="Arial"/>
          <w:sz w:val="23"/>
          <w:szCs w:val="23"/>
          <w:lang w:val="fr-FR" w:eastAsia="en-US"/>
        </w:rPr>
        <w:t xml:space="preserve"> (</w:t>
      </w:r>
      <w:r w:rsidR="003F379C">
        <w:rPr>
          <w:rFonts w:eastAsiaTheme="majorEastAsia" w:cs="Arial"/>
          <w:sz w:val="23"/>
          <w:szCs w:val="23"/>
          <w:lang w:val="fr-FR" w:eastAsia="en-US"/>
        </w:rPr>
        <w:t>résultat</w:t>
      </w:r>
      <w:r w:rsidRPr="000F0980">
        <w:rPr>
          <w:rFonts w:eastAsiaTheme="majorEastAsia" w:cs="Arial"/>
          <w:sz w:val="23"/>
          <w:szCs w:val="23"/>
          <w:lang w:val="fr-FR" w:eastAsia="en-US"/>
        </w:rPr>
        <w:t xml:space="preserve"> 3) s'améliore avec l'installation d'une station</w:t>
      </w:r>
      <w:r w:rsidR="003F379C">
        <w:rPr>
          <w:rFonts w:eastAsiaTheme="majorEastAsia" w:cs="Arial"/>
          <w:sz w:val="23"/>
          <w:szCs w:val="23"/>
          <w:lang w:val="fr-FR" w:eastAsia="en-US"/>
        </w:rPr>
        <w:t xml:space="preserve"> pour les services</w:t>
      </w:r>
      <w:r w:rsidRPr="000F0980">
        <w:rPr>
          <w:rFonts w:eastAsiaTheme="majorEastAsia" w:cs="Arial"/>
          <w:sz w:val="23"/>
          <w:szCs w:val="23"/>
          <w:lang w:val="fr-FR" w:eastAsia="en-US"/>
        </w:rPr>
        <w:t xml:space="preserve"> climatique</w:t>
      </w:r>
      <w:r w:rsidR="003F379C">
        <w:rPr>
          <w:rFonts w:eastAsiaTheme="majorEastAsia" w:cs="Arial"/>
          <w:sz w:val="23"/>
          <w:szCs w:val="23"/>
          <w:lang w:val="fr-FR" w:eastAsia="en-US"/>
        </w:rPr>
        <w:t>s</w:t>
      </w:r>
      <w:r w:rsidRPr="000F0980">
        <w:rPr>
          <w:rFonts w:eastAsiaTheme="majorEastAsia" w:cs="Arial"/>
          <w:sz w:val="23"/>
          <w:szCs w:val="23"/>
          <w:lang w:val="fr-FR" w:eastAsia="en-US"/>
        </w:rPr>
        <w:t xml:space="preserve">, la maintenance de la station PUMA, le téléchargement de l'application ouverte </w:t>
      </w:r>
      <w:proofErr w:type="gramStart"/>
      <w:r w:rsidR="003F379C">
        <w:rPr>
          <w:rFonts w:eastAsiaTheme="majorEastAsia" w:cs="Arial"/>
          <w:sz w:val="23"/>
          <w:szCs w:val="23"/>
          <w:lang w:val="fr-FR" w:eastAsia="en-US"/>
        </w:rPr>
        <w:t>(</w:t>
      </w:r>
      <w:r w:rsidR="00A6238C" w:rsidRPr="000F0980">
        <w:rPr>
          <w:rFonts w:eastAsiaTheme="majorEastAsia" w:cs="Arial"/>
          <w:sz w:val="23"/>
          <w:szCs w:val="23"/>
          <w:lang w:val="fr-FR" w:eastAsia="en-US"/>
        </w:rPr>
        <w:t xml:space="preserve"> </w:t>
      </w:r>
      <w:r w:rsidRPr="000F0980">
        <w:rPr>
          <w:rFonts w:eastAsiaTheme="majorEastAsia" w:cs="Arial"/>
          <w:sz w:val="23"/>
          <w:szCs w:val="23"/>
          <w:lang w:val="fr-FR" w:eastAsia="en-US"/>
        </w:rPr>
        <w:t>WIS</w:t>
      </w:r>
      <w:proofErr w:type="gramEnd"/>
      <w:r w:rsidR="003F379C">
        <w:rPr>
          <w:rFonts w:eastAsiaTheme="majorEastAsia" w:cs="Arial"/>
          <w:sz w:val="23"/>
          <w:szCs w:val="23"/>
          <w:lang w:val="fr-FR" w:eastAsia="en-US"/>
        </w:rPr>
        <w:t>-Node)</w:t>
      </w:r>
      <w:r w:rsidRPr="000F0980">
        <w:rPr>
          <w:rFonts w:eastAsiaTheme="majorEastAsia" w:cs="Arial"/>
          <w:sz w:val="23"/>
          <w:szCs w:val="23"/>
          <w:lang w:val="fr-FR" w:eastAsia="en-US"/>
        </w:rPr>
        <w:t xml:space="preserve">, l'installation de DCPC Niamey avec </w:t>
      </w:r>
      <w:r w:rsidR="00A6238C" w:rsidRPr="000F0980">
        <w:rPr>
          <w:rFonts w:eastAsiaTheme="majorEastAsia" w:cs="Arial"/>
          <w:sz w:val="23"/>
          <w:szCs w:val="23"/>
          <w:lang w:val="fr-FR" w:eastAsia="en-US"/>
        </w:rPr>
        <w:t>l’</w:t>
      </w:r>
      <w:r w:rsidRPr="000F0980">
        <w:rPr>
          <w:rFonts w:eastAsiaTheme="majorEastAsia" w:cs="Arial"/>
          <w:sz w:val="23"/>
          <w:szCs w:val="23"/>
          <w:lang w:val="fr-FR" w:eastAsia="en-US"/>
        </w:rPr>
        <w:t xml:space="preserve">ASECNA, la gestion de la base de données avec </w:t>
      </w:r>
      <w:proofErr w:type="spellStart"/>
      <w:r w:rsidRPr="000F0980">
        <w:rPr>
          <w:rFonts w:eastAsiaTheme="majorEastAsia" w:cs="Arial"/>
          <w:sz w:val="23"/>
          <w:szCs w:val="23"/>
          <w:lang w:val="fr-FR" w:eastAsia="en-US"/>
        </w:rPr>
        <w:t>Climsoft</w:t>
      </w:r>
      <w:proofErr w:type="spellEnd"/>
      <w:r w:rsidRPr="000F0980">
        <w:rPr>
          <w:rFonts w:eastAsiaTheme="majorEastAsia" w:cs="Arial"/>
          <w:sz w:val="23"/>
          <w:szCs w:val="23"/>
          <w:lang w:val="fr-FR" w:eastAsia="en-US"/>
        </w:rPr>
        <w:t xml:space="preserve"> et THREDDS est maintenue et opérationnelle.</w:t>
      </w:r>
    </w:p>
    <w:p w14:paraId="193F53D9" w14:textId="37B60AA0" w:rsidR="00115C7F" w:rsidRPr="000F0980" w:rsidRDefault="00115C7F" w:rsidP="00A6238C">
      <w:pPr>
        <w:pStyle w:val="WMOBodyText"/>
        <w:tabs>
          <w:tab w:val="left" w:pos="567"/>
        </w:tabs>
        <w:jc w:val="both"/>
        <w:rPr>
          <w:rFonts w:eastAsiaTheme="majorEastAsia" w:cs="Arial"/>
          <w:sz w:val="23"/>
          <w:szCs w:val="23"/>
          <w:lang w:val="fr-FR" w:eastAsia="en-US"/>
        </w:rPr>
      </w:pPr>
      <w:r w:rsidRPr="000F0980">
        <w:rPr>
          <w:rFonts w:eastAsiaTheme="majorEastAsia" w:cs="Arial"/>
          <w:sz w:val="23"/>
          <w:szCs w:val="23"/>
          <w:lang w:val="fr-FR" w:eastAsia="en-US"/>
        </w:rPr>
        <w:t xml:space="preserve">Le </w:t>
      </w:r>
      <w:r w:rsidRPr="000F0980">
        <w:rPr>
          <w:rFonts w:eastAsiaTheme="majorEastAsia" w:cs="Arial"/>
          <w:b/>
          <w:bCs/>
          <w:sz w:val="23"/>
          <w:szCs w:val="23"/>
          <w:lang w:val="fr-FR" w:eastAsia="en-US"/>
        </w:rPr>
        <w:t>renforcement des capacités</w:t>
      </w:r>
      <w:r w:rsidRPr="000F0980">
        <w:rPr>
          <w:rFonts w:eastAsiaTheme="majorEastAsia" w:cs="Arial"/>
          <w:sz w:val="23"/>
          <w:szCs w:val="23"/>
          <w:lang w:val="fr-FR" w:eastAsia="en-US"/>
        </w:rPr>
        <w:t xml:space="preserve"> (</w:t>
      </w:r>
      <w:r w:rsidR="003F379C">
        <w:rPr>
          <w:rFonts w:eastAsiaTheme="majorEastAsia" w:cs="Arial"/>
          <w:sz w:val="23"/>
          <w:szCs w:val="23"/>
          <w:lang w:val="fr-FR" w:eastAsia="en-US"/>
        </w:rPr>
        <w:t xml:space="preserve">résulta </w:t>
      </w:r>
      <w:r w:rsidRPr="000F0980">
        <w:rPr>
          <w:rFonts w:eastAsiaTheme="majorEastAsia" w:cs="Arial"/>
          <w:sz w:val="23"/>
          <w:szCs w:val="23"/>
          <w:lang w:val="fr-FR" w:eastAsia="en-US"/>
        </w:rPr>
        <w:t xml:space="preserve">4) est un élément clé de la prestation de services climatiques. Des </w:t>
      </w:r>
      <w:r w:rsidR="00A6238C" w:rsidRPr="000F0980">
        <w:rPr>
          <w:rFonts w:eastAsiaTheme="majorEastAsia" w:cs="Arial"/>
          <w:sz w:val="23"/>
          <w:szCs w:val="23"/>
          <w:lang w:val="fr-FR" w:eastAsia="en-US"/>
        </w:rPr>
        <w:t>« </w:t>
      </w:r>
      <w:r w:rsidRPr="000F0980">
        <w:rPr>
          <w:rFonts w:eastAsiaTheme="majorEastAsia" w:cs="Arial"/>
          <w:sz w:val="23"/>
          <w:szCs w:val="23"/>
          <w:lang w:val="fr-FR" w:eastAsia="en-US"/>
        </w:rPr>
        <w:t>formations</w:t>
      </w:r>
      <w:r w:rsidR="003F379C">
        <w:rPr>
          <w:rFonts w:eastAsiaTheme="majorEastAsia" w:cs="Arial"/>
          <w:sz w:val="23"/>
          <w:szCs w:val="23"/>
          <w:lang w:val="fr-FR" w:eastAsia="en-US"/>
        </w:rPr>
        <w:t>-</w:t>
      </w:r>
      <w:r w:rsidR="00A6238C" w:rsidRPr="000F0980">
        <w:rPr>
          <w:rFonts w:eastAsiaTheme="majorEastAsia" w:cs="Arial"/>
          <w:sz w:val="23"/>
          <w:szCs w:val="23"/>
          <w:lang w:val="fr-FR" w:eastAsia="en-US"/>
        </w:rPr>
        <w:t>action »</w:t>
      </w:r>
      <w:r w:rsidRPr="000F0980">
        <w:rPr>
          <w:rFonts w:eastAsiaTheme="majorEastAsia" w:cs="Arial"/>
          <w:sz w:val="23"/>
          <w:szCs w:val="23"/>
          <w:lang w:val="fr-FR" w:eastAsia="en-US"/>
        </w:rPr>
        <w:t xml:space="preserve">, des détachements de personnel des </w:t>
      </w:r>
      <w:proofErr w:type="spellStart"/>
      <w:r w:rsidRPr="000F0980">
        <w:rPr>
          <w:rFonts w:eastAsiaTheme="majorEastAsia" w:cs="Arial"/>
          <w:sz w:val="23"/>
          <w:szCs w:val="23"/>
          <w:lang w:val="fr-FR" w:eastAsia="en-US"/>
        </w:rPr>
        <w:t>S</w:t>
      </w:r>
      <w:r w:rsidR="00A6238C" w:rsidRPr="000F0980">
        <w:rPr>
          <w:rFonts w:eastAsiaTheme="majorEastAsia" w:cs="Arial"/>
          <w:sz w:val="23"/>
          <w:szCs w:val="23"/>
          <w:lang w:val="fr-FR" w:eastAsia="en-US"/>
        </w:rPr>
        <w:t>MHNs</w:t>
      </w:r>
      <w:proofErr w:type="spellEnd"/>
      <w:r w:rsidRPr="000F0980">
        <w:rPr>
          <w:rFonts w:eastAsiaTheme="majorEastAsia" w:cs="Arial"/>
          <w:sz w:val="23"/>
          <w:szCs w:val="23"/>
          <w:lang w:val="fr-FR" w:eastAsia="en-US"/>
        </w:rPr>
        <w:t xml:space="preserve"> et d'autres partenaires, des stages ont été organisés </w:t>
      </w:r>
      <w:r w:rsidR="003F379C">
        <w:rPr>
          <w:rFonts w:eastAsiaTheme="majorEastAsia" w:cs="Arial"/>
          <w:sz w:val="23"/>
          <w:szCs w:val="23"/>
          <w:lang w:val="fr-FR" w:eastAsia="en-US"/>
        </w:rPr>
        <w:t xml:space="preserve">touchant </w:t>
      </w:r>
      <w:r w:rsidR="003F379C" w:rsidRPr="003F379C">
        <w:rPr>
          <w:rFonts w:eastAsiaTheme="majorEastAsia" w:cs="Arial"/>
          <w:b/>
          <w:bCs/>
          <w:sz w:val="23"/>
          <w:szCs w:val="23"/>
          <w:lang w:val="fr-FR" w:eastAsia="en-US"/>
        </w:rPr>
        <w:t>jusqu’à</w:t>
      </w:r>
      <w:r w:rsidRPr="003F379C">
        <w:rPr>
          <w:rFonts w:eastAsiaTheme="majorEastAsia" w:cs="Arial"/>
          <w:b/>
          <w:bCs/>
          <w:sz w:val="23"/>
          <w:szCs w:val="23"/>
          <w:lang w:val="fr-FR" w:eastAsia="en-US"/>
        </w:rPr>
        <w:t xml:space="preserve"> 10 pays</w:t>
      </w:r>
      <w:r w:rsidRPr="000F0980">
        <w:rPr>
          <w:rFonts w:eastAsiaTheme="majorEastAsia" w:cs="Arial"/>
          <w:sz w:val="23"/>
          <w:szCs w:val="23"/>
          <w:lang w:val="fr-FR" w:eastAsia="en-US"/>
        </w:rPr>
        <w:t xml:space="preserve">. La CEEAC et la CUA ont bénéficié d'un </w:t>
      </w:r>
      <w:r w:rsidRPr="003F379C">
        <w:rPr>
          <w:rFonts w:eastAsiaTheme="majorEastAsia" w:cs="Arial"/>
          <w:b/>
          <w:bCs/>
          <w:sz w:val="23"/>
          <w:szCs w:val="23"/>
          <w:lang w:val="fr-FR" w:eastAsia="en-US"/>
        </w:rPr>
        <w:t>soutien technique pour préparer les critères de sélection des pays et des étudiants en master sur les services climatiques</w:t>
      </w:r>
      <w:r w:rsidRPr="000F0980">
        <w:rPr>
          <w:rFonts w:eastAsiaTheme="majorEastAsia" w:cs="Arial"/>
          <w:sz w:val="23"/>
          <w:szCs w:val="23"/>
          <w:lang w:val="fr-FR" w:eastAsia="en-US"/>
        </w:rPr>
        <w:t xml:space="preserve">.  Des ateliers de formation ont été organisés ou suivis. </w:t>
      </w:r>
    </w:p>
    <w:p w14:paraId="2D80750A" w14:textId="197C1896" w:rsidR="00115C7F" w:rsidRPr="000F0980" w:rsidRDefault="00115C7F" w:rsidP="00115C7F">
      <w:pPr>
        <w:pStyle w:val="WMOBodyText"/>
        <w:tabs>
          <w:tab w:val="left" w:pos="567"/>
        </w:tabs>
        <w:rPr>
          <w:rFonts w:eastAsiaTheme="majorEastAsia" w:cs="Arial"/>
          <w:sz w:val="23"/>
          <w:szCs w:val="23"/>
          <w:lang w:val="fr-FR" w:eastAsia="en-US"/>
        </w:rPr>
      </w:pPr>
      <w:r w:rsidRPr="000F0980">
        <w:rPr>
          <w:rFonts w:eastAsiaTheme="majorEastAsia" w:cs="Arial"/>
          <w:sz w:val="23"/>
          <w:szCs w:val="23"/>
          <w:lang w:val="fr-FR" w:eastAsia="en-US"/>
        </w:rPr>
        <w:t>Afin d'</w:t>
      </w:r>
      <w:r w:rsidRPr="000F0980">
        <w:rPr>
          <w:rFonts w:eastAsiaTheme="majorEastAsia" w:cs="Arial"/>
          <w:b/>
          <w:bCs/>
          <w:sz w:val="23"/>
          <w:szCs w:val="23"/>
          <w:lang w:val="fr-FR" w:eastAsia="en-US"/>
        </w:rPr>
        <w:t>intégrer les informations climatiques dans la planification et la prise de décision</w:t>
      </w:r>
      <w:r w:rsidRPr="000F0980">
        <w:rPr>
          <w:rFonts w:eastAsiaTheme="majorEastAsia" w:cs="Arial"/>
          <w:sz w:val="23"/>
          <w:szCs w:val="23"/>
          <w:lang w:val="fr-FR" w:eastAsia="en-US"/>
        </w:rPr>
        <w:t xml:space="preserve"> (</w:t>
      </w:r>
      <w:r w:rsidR="003F379C">
        <w:rPr>
          <w:rFonts w:eastAsiaTheme="majorEastAsia" w:cs="Arial"/>
          <w:sz w:val="23"/>
          <w:szCs w:val="23"/>
          <w:lang w:val="fr-FR" w:eastAsia="en-US"/>
        </w:rPr>
        <w:t>résultat</w:t>
      </w:r>
      <w:r w:rsidRPr="000F0980">
        <w:rPr>
          <w:rFonts w:eastAsiaTheme="majorEastAsia" w:cs="Arial"/>
          <w:sz w:val="23"/>
          <w:szCs w:val="23"/>
          <w:lang w:val="fr-FR" w:eastAsia="en-US"/>
        </w:rPr>
        <w:t xml:space="preserve"> 5), </w:t>
      </w:r>
      <w:r w:rsidR="00A6238C" w:rsidRPr="000F0980">
        <w:rPr>
          <w:rFonts w:eastAsiaTheme="majorEastAsia" w:cs="Arial"/>
          <w:sz w:val="23"/>
          <w:szCs w:val="23"/>
          <w:lang w:val="fr-FR" w:eastAsia="en-US"/>
        </w:rPr>
        <w:t>l’</w:t>
      </w:r>
      <w:r w:rsidRPr="000F0980">
        <w:rPr>
          <w:rFonts w:eastAsiaTheme="majorEastAsia" w:cs="Arial"/>
          <w:sz w:val="23"/>
          <w:szCs w:val="23"/>
          <w:lang w:val="fr-FR" w:eastAsia="en-US"/>
        </w:rPr>
        <w:t>ACMAD a participé à des réunions pertinentes au</w:t>
      </w:r>
      <w:r w:rsidR="00A6238C" w:rsidRPr="000F0980">
        <w:rPr>
          <w:rFonts w:eastAsiaTheme="majorEastAsia" w:cs="Arial"/>
          <w:sz w:val="23"/>
          <w:szCs w:val="23"/>
          <w:lang w:val="fr-FR" w:eastAsia="en-US"/>
        </w:rPr>
        <w:t>x</w:t>
      </w:r>
      <w:r w:rsidRPr="000F0980">
        <w:rPr>
          <w:rFonts w:eastAsiaTheme="majorEastAsia" w:cs="Arial"/>
          <w:sz w:val="23"/>
          <w:szCs w:val="23"/>
          <w:lang w:val="fr-FR" w:eastAsia="en-US"/>
        </w:rPr>
        <w:t xml:space="preserve"> niveau</w:t>
      </w:r>
      <w:r w:rsidR="00A6238C" w:rsidRPr="000F0980">
        <w:rPr>
          <w:rFonts w:eastAsiaTheme="majorEastAsia" w:cs="Arial"/>
          <w:sz w:val="23"/>
          <w:szCs w:val="23"/>
          <w:lang w:val="fr-FR" w:eastAsia="en-US"/>
        </w:rPr>
        <w:t>x</w:t>
      </w:r>
      <w:r w:rsidRPr="000F0980">
        <w:rPr>
          <w:rFonts w:eastAsiaTheme="majorEastAsia" w:cs="Arial"/>
          <w:sz w:val="23"/>
          <w:szCs w:val="23"/>
          <w:lang w:val="fr-FR" w:eastAsia="en-US"/>
        </w:rPr>
        <w:t xml:space="preserve"> continental, ACP et mondial.</w:t>
      </w:r>
    </w:p>
    <w:p w14:paraId="163D0BEF" w14:textId="77777777" w:rsidR="00A6238C" w:rsidRPr="000F0980" w:rsidRDefault="00A6238C" w:rsidP="00A6238C">
      <w:pPr>
        <w:pStyle w:val="WMOBodyText"/>
        <w:tabs>
          <w:tab w:val="left" w:pos="567"/>
        </w:tabs>
        <w:spacing w:before="0"/>
        <w:rPr>
          <w:rFonts w:eastAsiaTheme="majorEastAsia" w:cs="Arial"/>
          <w:sz w:val="23"/>
          <w:szCs w:val="23"/>
          <w:lang w:val="fr-FR" w:eastAsia="en-US"/>
        </w:rPr>
      </w:pPr>
    </w:p>
    <w:p w14:paraId="5D4ED914" w14:textId="763675E5" w:rsidR="004C12EC" w:rsidRPr="000F0980" w:rsidRDefault="00115C7F" w:rsidP="00A6238C">
      <w:pPr>
        <w:pStyle w:val="WMOBodyText"/>
        <w:tabs>
          <w:tab w:val="left" w:pos="567"/>
        </w:tabs>
        <w:spacing w:before="0"/>
        <w:jc w:val="both"/>
        <w:rPr>
          <w:rFonts w:eastAsiaTheme="majorEastAsia" w:cs="Arial"/>
          <w:sz w:val="23"/>
          <w:szCs w:val="23"/>
          <w:lang w:val="fr-FR" w:eastAsia="en-US"/>
        </w:rPr>
      </w:pPr>
      <w:r w:rsidRPr="000F0980">
        <w:rPr>
          <w:rFonts w:eastAsiaTheme="majorEastAsia" w:cs="Arial"/>
          <w:sz w:val="23"/>
          <w:szCs w:val="23"/>
          <w:lang w:val="fr-FR" w:eastAsia="en-US"/>
        </w:rPr>
        <w:lastRenderedPageBreak/>
        <w:t xml:space="preserve">Des interventions ciblées avec des avis et des perspectives ont été fournies aux communautés de gestion des catastrophes. Une première reconnaissance au niveau ministériel lors de la session du </w:t>
      </w:r>
      <w:r w:rsidR="0097385B" w:rsidRPr="003F379C">
        <w:rPr>
          <w:rFonts w:eastAsiaTheme="majorEastAsia" w:cs="Arial"/>
          <w:b/>
          <w:bCs/>
          <w:sz w:val="23"/>
          <w:szCs w:val="23"/>
          <w:lang w:val="fr-FR" w:eastAsia="en-US"/>
        </w:rPr>
        <w:t>COP</w:t>
      </w:r>
      <w:r w:rsidRPr="003F379C">
        <w:rPr>
          <w:rFonts w:eastAsiaTheme="majorEastAsia" w:cs="Arial"/>
          <w:b/>
          <w:bCs/>
          <w:sz w:val="23"/>
          <w:szCs w:val="23"/>
          <w:lang w:val="fr-FR" w:eastAsia="en-US"/>
        </w:rPr>
        <w:t xml:space="preserve"> 26</w:t>
      </w:r>
      <w:r w:rsidRPr="000F0980">
        <w:rPr>
          <w:rFonts w:eastAsiaTheme="majorEastAsia" w:cs="Arial"/>
          <w:sz w:val="23"/>
          <w:szCs w:val="23"/>
          <w:lang w:val="fr-FR" w:eastAsia="en-US"/>
        </w:rPr>
        <w:t xml:space="preserve"> </w:t>
      </w:r>
      <w:r w:rsidR="003F379C">
        <w:rPr>
          <w:rFonts w:eastAsiaTheme="majorEastAsia" w:cs="Arial"/>
          <w:sz w:val="23"/>
          <w:szCs w:val="23"/>
          <w:lang w:val="fr-FR" w:eastAsia="en-US"/>
        </w:rPr>
        <w:t>avec</w:t>
      </w:r>
      <w:r w:rsidRPr="000F0980">
        <w:rPr>
          <w:rFonts w:eastAsiaTheme="majorEastAsia" w:cs="Arial"/>
          <w:sz w:val="23"/>
          <w:szCs w:val="23"/>
          <w:lang w:val="fr-FR" w:eastAsia="en-US"/>
        </w:rPr>
        <w:t xml:space="preserve"> </w:t>
      </w:r>
      <w:r w:rsidRPr="000933A5">
        <w:rPr>
          <w:rFonts w:eastAsiaTheme="majorEastAsia" w:cs="Arial"/>
          <w:b/>
          <w:bCs/>
          <w:sz w:val="23"/>
          <w:szCs w:val="23"/>
          <w:lang w:val="fr-FR" w:eastAsia="en-US"/>
        </w:rPr>
        <w:t>la déclaration d'urgence de la sécheresse bien avant la sécheresse qui affecte actuellement la région de l'IGAD.</w:t>
      </w:r>
      <w:r w:rsidRPr="000F0980">
        <w:rPr>
          <w:rFonts w:eastAsiaTheme="majorEastAsia" w:cs="Arial"/>
          <w:sz w:val="23"/>
          <w:szCs w:val="23"/>
          <w:lang w:val="fr-FR" w:eastAsia="en-US"/>
        </w:rPr>
        <w:t xml:space="preserve"> Des outils pour l'intégration d</w:t>
      </w:r>
      <w:r w:rsidR="000933A5">
        <w:rPr>
          <w:rFonts w:eastAsiaTheme="majorEastAsia" w:cs="Arial"/>
          <w:sz w:val="23"/>
          <w:szCs w:val="23"/>
          <w:lang w:val="fr-FR" w:eastAsia="en-US"/>
        </w:rPr>
        <w:t>es informations sur le</w:t>
      </w:r>
      <w:r w:rsidRPr="000F0980">
        <w:rPr>
          <w:rFonts w:eastAsiaTheme="majorEastAsia" w:cs="Arial"/>
          <w:sz w:val="23"/>
          <w:szCs w:val="23"/>
          <w:lang w:val="fr-FR" w:eastAsia="en-US"/>
        </w:rPr>
        <w:t xml:space="preserve"> climat </w:t>
      </w:r>
      <w:r w:rsidR="000933A5">
        <w:rPr>
          <w:rFonts w:eastAsiaTheme="majorEastAsia" w:cs="Arial"/>
          <w:sz w:val="23"/>
          <w:szCs w:val="23"/>
          <w:lang w:val="fr-FR" w:eastAsia="en-US"/>
        </w:rPr>
        <w:t xml:space="preserve">dans les décisions </w:t>
      </w:r>
      <w:r w:rsidRPr="000F0980">
        <w:rPr>
          <w:rFonts w:eastAsiaTheme="majorEastAsia" w:cs="Arial"/>
          <w:sz w:val="23"/>
          <w:szCs w:val="23"/>
          <w:lang w:val="fr-FR" w:eastAsia="en-US"/>
        </w:rPr>
        <w:t xml:space="preserve">sont transférés par le biais de formations et d'une assistance technique avec l'équipe d'assistance technique de </w:t>
      </w:r>
      <w:proofErr w:type="spellStart"/>
      <w:r w:rsidRPr="000F0980">
        <w:rPr>
          <w:rFonts w:eastAsiaTheme="majorEastAsia" w:cs="Arial"/>
          <w:sz w:val="23"/>
          <w:szCs w:val="23"/>
          <w:lang w:val="fr-FR" w:eastAsia="en-US"/>
        </w:rPr>
        <w:t>ClimSA</w:t>
      </w:r>
      <w:proofErr w:type="spellEnd"/>
      <w:r w:rsidRPr="000F0980">
        <w:rPr>
          <w:rFonts w:eastAsiaTheme="majorEastAsia" w:cs="Arial"/>
          <w:sz w:val="23"/>
          <w:szCs w:val="23"/>
          <w:lang w:val="fr-FR" w:eastAsia="en-US"/>
        </w:rPr>
        <w:t xml:space="preserve"> et un partenaire universitaire aux États-Unis.</w:t>
      </w:r>
    </w:p>
    <w:p w14:paraId="2D33F04E" w14:textId="2C72B3E4" w:rsidR="004C12EC" w:rsidRPr="000F0980" w:rsidRDefault="004C12EC" w:rsidP="00794AE4">
      <w:pPr>
        <w:pStyle w:val="WMOBodyText"/>
        <w:tabs>
          <w:tab w:val="left" w:pos="567"/>
        </w:tabs>
        <w:spacing w:before="0"/>
        <w:rPr>
          <w:sz w:val="23"/>
          <w:szCs w:val="23"/>
          <w:lang w:val="fr-FR"/>
        </w:rPr>
      </w:pPr>
    </w:p>
    <w:p w14:paraId="476C0D3E" w14:textId="1744CE14" w:rsidR="003021A5" w:rsidRPr="000F0980" w:rsidRDefault="003021A5" w:rsidP="00794AE4">
      <w:pPr>
        <w:pStyle w:val="WMOBodyText"/>
        <w:tabs>
          <w:tab w:val="left" w:pos="567"/>
        </w:tabs>
        <w:spacing w:before="0"/>
        <w:rPr>
          <w:sz w:val="23"/>
          <w:szCs w:val="23"/>
          <w:lang w:val="fr-FR"/>
        </w:rPr>
      </w:pPr>
    </w:p>
    <w:p w14:paraId="2326DBD0" w14:textId="34A077BF" w:rsidR="003021A5" w:rsidRPr="000F0980" w:rsidRDefault="003021A5" w:rsidP="0069063B">
      <w:pPr>
        <w:pStyle w:val="WMOBodyText"/>
        <w:numPr>
          <w:ilvl w:val="0"/>
          <w:numId w:val="13"/>
        </w:numPr>
        <w:tabs>
          <w:tab w:val="left" w:pos="567"/>
        </w:tabs>
        <w:spacing w:before="0"/>
        <w:ind w:left="284" w:hanging="284"/>
        <w:rPr>
          <w:b/>
          <w:bCs/>
          <w:caps/>
          <w:color w:val="000000" w:themeColor="text1"/>
          <w:sz w:val="23"/>
          <w:szCs w:val="23"/>
          <w:lang w:val="fr-FR"/>
        </w:rPr>
      </w:pPr>
      <w:r w:rsidRPr="000F0980">
        <w:rPr>
          <w:b/>
          <w:bCs/>
          <w:caps/>
          <w:color w:val="000000" w:themeColor="text1"/>
          <w:sz w:val="23"/>
          <w:szCs w:val="23"/>
          <w:lang w:val="fr-FR"/>
        </w:rPr>
        <w:t xml:space="preserve"> </w:t>
      </w:r>
      <w:r w:rsidR="000933A5">
        <w:rPr>
          <w:b/>
          <w:bCs/>
          <w:caps/>
          <w:color w:val="000000" w:themeColor="text1"/>
          <w:sz w:val="23"/>
          <w:szCs w:val="23"/>
          <w:lang w:val="fr-FR"/>
        </w:rPr>
        <w:t>SUIVI</w:t>
      </w:r>
      <w:r w:rsidR="0097385B" w:rsidRPr="000F0980">
        <w:rPr>
          <w:b/>
          <w:bCs/>
          <w:caps/>
          <w:color w:val="000000" w:themeColor="text1"/>
          <w:sz w:val="23"/>
          <w:szCs w:val="23"/>
          <w:lang w:val="fr-FR"/>
        </w:rPr>
        <w:t xml:space="preserve"> bas</w:t>
      </w:r>
      <w:r w:rsidR="00F35209" w:rsidRPr="000F0980">
        <w:rPr>
          <w:b/>
          <w:bCs/>
          <w:caps/>
          <w:color w:val="000000" w:themeColor="text1"/>
          <w:sz w:val="23"/>
          <w:szCs w:val="23"/>
          <w:lang w:val="fr-FR"/>
        </w:rPr>
        <w:t>é</w:t>
      </w:r>
      <w:r w:rsidR="0097385B" w:rsidRPr="000F0980">
        <w:rPr>
          <w:b/>
          <w:bCs/>
          <w:caps/>
          <w:color w:val="000000" w:themeColor="text1"/>
          <w:sz w:val="23"/>
          <w:szCs w:val="23"/>
          <w:lang w:val="fr-FR"/>
        </w:rPr>
        <w:t xml:space="preserve"> sur les indicateurs du cadre logique</w:t>
      </w:r>
    </w:p>
    <w:p w14:paraId="7C1DF147" w14:textId="23BE241C" w:rsidR="004C12EC" w:rsidRPr="000F0980" w:rsidRDefault="004C12EC" w:rsidP="00794AE4">
      <w:pPr>
        <w:pStyle w:val="WMOBodyText"/>
        <w:tabs>
          <w:tab w:val="left" w:pos="567"/>
        </w:tabs>
        <w:spacing w:before="0"/>
        <w:rPr>
          <w:sz w:val="23"/>
          <w:szCs w:val="23"/>
          <w:lang w:val="fr-FR"/>
        </w:rPr>
      </w:pPr>
    </w:p>
    <w:p w14:paraId="507C0EA0" w14:textId="48237A38" w:rsidR="004C12EC" w:rsidRPr="000F0980" w:rsidRDefault="00F62509" w:rsidP="00794AE4">
      <w:pPr>
        <w:pStyle w:val="WMOBodyText"/>
        <w:tabs>
          <w:tab w:val="left" w:pos="567"/>
        </w:tabs>
        <w:spacing w:before="0"/>
        <w:rPr>
          <w:b/>
          <w:bCs/>
          <w:color w:val="000000" w:themeColor="text1"/>
          <w:sz w:val="23"/>
          <w:szCs w:val="23"/>
          <w:lang w:val="fr-FR"/>
        </w:rPr>
      </w:pPr>
      <w:r w:rsidRPr="000F0980">
        <w:rPr>
          <w:b/>
          <w:bCs/>
          <w:color w:val="000000" w:themeColor="text1"/>
          <w:sz w:val="23"/>
          <w:szCs w:val="23"/>
          <w:lang w:val="fr-FR"/>
        </w:rPr>
        <w:t xml:space="preserve">2.1 </w:t>
      </w:r>
      <w:r w:rsidR="0069063B" w:rsidRPr="000F0980">
        <w:rPr>
          <w:b/>
          <w:bCs/>
          <w:color w:val="000000" w:themeColor="text1"/>
          <w:sz w:val="23"/>
          <w:szCs w:val="23"/>
          <w:lang w:val="fr-FR"/>
        </w:rPr>
        <w:t>Indicateurs d'impact</w:t>
      </w:r>
    </w:p>
    <w:p w14:paraId="0EA8788B" w14:textId="7025298F" w:rsidR="004C12EC" w:rsidRPr="000F0980" w:rsidRDefault="004C12EC" w:rsidP="00794AE4">
      <w:pPr>
        <w:pStyle w:val="WMOBodyText"/>
        <w:tabs>
          <w:tab w:val="left" w:pos="567"/>
        </w:tabs>
        <w:spacing w:before="0"/>
        <w:rPr>
          <w:sz w:val="23"/>
          <w:szCs w:val="23"/>
          <w:lang w:val="fr-FR"/>
        </w:rPr>
      </w:pPr>
    </w:p>
    <w:p w14:paraId="1B458A30" w14:textId="637106CD" w:rsidR="005E4F63" w:rsidRPr="000F0980" w:rsidRDefault="004F51DE" w:rsidP="00DE16E0">
      <w:pPr>
        <w:pStyle w:val="WMOBodyText"/>
        <w:tabs>
          <w:tab w:val="left" w:pos="567"/>
        </w:tabs>
        <w:spacing w:before="0"/>
        <w:jc w:val="both"/>
        <w:rPr>
          <w:sz w:val="23"/>
          <w:szCs w:val="23"/>
          <w:lang w:val="fr-FR"/>
        </w:rPr>
      </w:pPr>
      <w:r w:rsidRPr="000F0980">
        <w:rPr>
          <w:sz w:val="23"/>
          <w:szCs w:val="23"/>
          <w:lang w:val="fr-FR"/>
        </w:rPr>
        <w:tab/>
      </w:r>
      <w:r w:rsidR="0069063B" w:rsidRPr="000F0980">
        <w:rPr>
          <w:sz w:val="23"/>
          <w:szCs w:val="23"/>
          <w:lang w:val="fr-FR"/>
        </w:rPr>
        <w:t xml:space="preserve">Afin d'encourager le développement durable par le biais de décisions et d'actions visant à s'adapter au changement climatique, l’ACMAD a soutenu la </w:t>
      </w:r>
      <w:r w:rsidR="0069063B" w:rsidRPr="000F0980">
        <w:rPr>
          <w:b/>
          <w:bCs/>
          <w:sz w:val="23"/>
          <w:szCs w:val="23"/>
          <w:lang w:val="fr-FR"/>
        </w:rPr>
        <w:t>plateforme continentale et le groupe de travail africain pour la RRC</w:t>
      </w:r>
      <w:r w:rsidR="0069063B" w:rsidRPr="000F0980">
        <w:rPr>
          <w:sz w:val="23"/>
          <w:szCs w:val="23"/>
          <w:lang w:val="fr-FR"/>
        </w:rPr>
        <w:t xml:space="preserve"> avec des notes d'orientation mettant en évidence les risques climatiques pour la saison à venir, facilitant ainsi l'identification des risques futurs, l'estimation des impacts potentiels, la préparation et les mesures de réponse proposées pour l'action ou la mise à jour des plans d'urgence.</w:t>
      </w:r>
    </w:p>
    <w:p w14:paraId="664EB44D" w14:textId="77777777" w:rsidR="004F51DE" w:rsidRPr="000F0980" w:rsidRDefault="004F51DE" w:rsidP="00DE16E0">
      <w:pPr>
        <w:pStyle w:val="WMOBodyText"/>
        <w:tabs>
          <w:tab w:val="left" w:pos="567"/>
        </w:tabs>
        <w:spacing w:before="0"/>
        <w:jc w:val="both"/>
        <w:rPr>
          <w:sz w:val="23"/>
          <w:szCs w:val="23"/>
          <w:lang w:val="fr-FR"/>
        </w:rPr>
      </w:pPr>
    </w:p>
    <w:p w14:paraId="5CB85493" w14:textId="5EAF0600" w:rsidR="004C12EC" w:rsidRPr="000F0980" w:rsidRDefault="004F51DE" w:rsidP="00DE16E0">
      <w:pPr>
        <w:pStyle w:val="WMOBodyText"/>
        <w:tabs>
          <w:tab w:val="left" w:pos="567"/>
        </w:tabs>
        <w:spacing w:before="0"/>
        <w:jc w:val="both"/>
        <w:rPr>
          <w:sz w:val="23"/>
          <w:szCs w:val="23"/>
          <w:lang w:val="fr-FR"/>
        </w:rPr>
      </w:pPr>
      <w:r w:rsidRPr="000F0980">
        <w:rPr>
          <w:b/>
          <w:bCs/>
          <w:sz w:val="23"/>
          <w:szCs w:val="23"/>
          <w:lang w:val="fr-FR"/>
        </w:rPr>
        <w:tab/>
      </w:r>
      <w:r w:rsidR="0069063B" w:rsidRPr="000F0980">
        <w:rPr>
          <w:b/>
          <w:bCs/>
          <w:sz w:val="23"/>
          <w:szCs w:val="23"/>
          <w:lang w:val="fr-FR"/>
        </w:rPr>
        <w:t xml:space="preserve">Engagement sur la politique agricole </w:t>
      </w:r>
      <w:r w:rsidR="0069063B" w:rsidRPr="000F0980">
        <w:rPr>
          <w:sz w:val="23"/>
          <w:szCs w:val="23"/>
          <w:lang w:val="fr-FR"/>
        </w:rPr>
        <w:t>avec les réseaux humanitaires continentaux coordonnés par la CUA/DREA en mettant l'accent sur les produits agricoles et en particulier sur les réserves alimentaires pour réduire l'inflation pendant les années de sécheresse qui sont devenues assez fréquentes en Afrique. Par conséquent, l'indicateur est complété à 50%. On s'attend à ce que les services de la salle de situation</w:t>
      </w:r>
      <w:r w:rsidR="000933A5">
        <w:rPr>
          <w:sz w:val="23"/>
          <w:szCs w:val="23"/>
          <w:lang w:val="fr-FR"/>
        </w:rPr>
        <w:t xml:space="preserve"> urgence</w:t>
      </w:r>
      <w:r w:rsidR="0069063B" w:rsidRPr="000F0980">
        <w:rPr>
          <w:sz w:val="23"/>
          <w:szCs w:val="23"/>
          <w:lang w:val="fr-FR"/>
        </w:rPr>
        <w:t xml:space="preserve"> mise en place à ACMAD, CUA et ICPAC, une fois opérationnels, contribuent à la résilience aux niveaux continental, régional, national et communautaire</w:t>
      </w:r>
      <w:r w:rsidR="0056479F" w:rsidRPr="000F0980">
        <w:rPr>
          <w:sz w:val="23"/>
          <w:szCs w:val="23"/>
          <w:lang w:val="fr-FR"/>
        </w:rPr>
        <w:t>.</w:t>
      </w:r>
    </w:p>
    <w:p w14:paraId="5BFBBC35" w14:textId="77777777" w:rsidR="00DE16E0" w:rsidRPr="000F0980" w:rsidRDefault="00DE16E0" w:rsidP="00794AE4">
      <w:pPr>
        <w:pStyle w:val="WMOBodyText"/>
        <w:tabs>
          <w:tab w:val="left" w:pos="567"/>
        </w:tabs>
        <w:spacing w:before="0"/>
        <w:rPr>
          <w:sz w:val="23"/>
          <w:szCs w:val="23"/>
          <w:lang w:val="fr-FR"/>
        </w:rPr>
      </w:pPr>
    </w:p>
    <w:p w14:paraId="63B7A00D" w14:textId="05AEFF81" w:rsidR="002F02B7" w:rsidRPr="000F0980" w:rsidRDefault="004F51DE" w:rsidP="002F02B7">
      <w:pPr>
        <w:pStyle w:val="WMOBodyText"/>
        <w:tabs>
          <w:tab w:val="left" w:pos="567"/>
        </w:tabs>
        <w:jc w:val="both"/>
        <w:rPr>
          <w:sz w:val="23"/>
          <w:szCs w:val="23"/>
          <w:lang w:val="fr-FR"/>
        </w:rPr>
      </w:pPr>
      <w:r w:rsidRPr="000F0980">
        <w:rPr>
          <w:sz w:val="23"/>
          <w:szCs w:val="23"/>
          <w:lang w:val="fr-FR"/>
        </w:rPr>
        <w:tab/>
      </w:r>
      <w:r w:rsidR="002F02B7" w:rsidRPr="000F0980">
        <w:rPr>
          <w:sz w:val="23"/>
          <w:szCs w:val="23"/>
          <w:lang w:val="fr-FR"/>
        </w:rPr>
        <w:t xml:space="preserve">ACMAD, par le biais de forums régionaux sur les prévisions climatiques, fournit des déclarations et des conseils sur le climat au secteur humanitaire par le biais du groupe consultatif pour la gestion des catastrophes en Afrique de l'Ouest, coordonné par l'OCHA et couvrant la CEDEAO et la CEEAC. Les Directions de la gestion des catastrophes et de la protection civile bénéficient de </w:t>
      </w:r>
      <w:r w:rsidR="002F02B7" w:rsidRPr="000F0980">
        <w:rPr>
          <w:sz w:val="23"/>
          <w:szCs w:val="23"/>
          <w:lang w:val="fr-FR"/>
        </w:rPr>
        <w:lastRenderedPageBreak/>
        <w:t>présentations et de contributions pour la planification des urgences avant la saison des pluies.</w:t>
      </w:r>
    </w:p>
    <w:p w14:paraId="4A79CFDB" w14:textId="207A3240" w:rsidR="00D01200" w:rsidRPr="000F0980" w:rsidRDefault="002F02B7" w:rsidP="002F02B7">
      <w:pPr>
        <w:pStyle w:val="WMOBodyText"/>
        <w:tabs>
          <w:tab w:val="left" w:pos="567"/>
        </w:tabs>
        <w:spacing w:before="0"/>
        <w:jc w:val="both"/>
        <w:rPr>
          <w:sz w:val="23"/>
          <w:szCs w:val="23"/>
          <w:lang w:val="fr-FR"/>
        </w:rPr>
      </w:pPr>
      <w:r w:rsidRPr="000F0980">
        <w:rPr>
          <w:sz w:val="23"/>
          <w:szCs w:val="23"/>
          <w:lang w:val="fr-FR"/>
        </w:rPr>
        <w:t xml:space="preserve">L'engagement et la sensibilisation avec d'autres </w:t>
      </w:r>
      <w:proofErr w:type="spellStart"/>
      <w:r w:rsidRPr="000F0980">
        <w:rPr>
          <w:sz w:val="23"/>
          <w:szCs w:val="23"/>
          <w:lang w:val="fr-FR"/>
        </w:rPr>
        <w:t>RECs</w:t>
      </w:r>
      <w:proofErr w:type="spellEnd"/>
      <w:r w:rsidRPr="000F0980">
        <w:rPr>
          <w:sz w:val="23"/>
          <w:szCs w:val="23"/>
          <w:lang w:val="fr-FR"/>
        </w:rPr>
        <w:t xml:space="preserve"> à travers les </w:t>
      </w:r>
      <w:proofErr w:type="spellStart"/>
      <w:r w:rsidRPr="000F0980">
        <w:rPr>
          <w:sz w:val="23"/>
          <w:szCs w:val="23"/>
          <w:lang w:val="fr-FR"/>
        </w:rPr>
        <w:t>RCCs</w:t>
      </w:r>
      <w:proofErr w:type="spellEnd"/>
      <w:r w:rsidRPr="000F0980">
        <w:rPr>
          <w:sz w:val="23"/>
          <w:szCs w:val="23"/>
          <w:lang w:val="fr-FR"/>
        </w:rPr>
        <w:t xml:space="preserve">, les </w:t>
      </w:r>
      <w:proofErr w:type="spellStart"/>
      <w:r w:rsidRPr="000F0980">
        <w:rPr>
          <w:sz w:val="23"/>
          <w:szCs w:val="23"/>
          <w:lang w:val="fr-FR"/>
        </w:rPr>
        <w:t>RCCs</w:t>
      </w:r>
      <w:proofErr w:type="spellEnd"/>
      <w:r w:rsidRPr="000F0980">
        <w:rPr>
          <w:sz w:val="23"/>
          <w:szCs w:val="23"/>
          <w:lang w:val="fr-FR"/>
        </w:rPr>
        <w:t xml:space="preserve"> en développement et OCHA doivent être poursuivis</w:t>
      </w:r>
      <w:r w:rsidR="00D01200" w:rsidRPr="000F0980">
        <w:rPr>
          <w:sz w:val="23"/>
          <w:szCs w:val="23"/>
          <w:lang w:val="fr-FR"/>
        </w:rPr>
        <w:t>.</w:t>
      </w:r>
    </w:p>
    <w:p w14:paraId="244E078E" w14:textId="6084A754" w:rsidR="00BD601D" w:rsidRPr="000F0980" w:rsidRDefault="00BD601D" w:rsidP="004F51DE">
      <w:pPr>
        <w:pStyle w:val="WMOBodyText"/>
        <w:tabs>
          <w:tab w:val="left" w:pos="567"/>
        </w:tabs>
        <w:spacing w:before="0"/>
        <w:jc w:val="both"/>
        <w:rPr>
          <w:sz w:val="23"/>
          <w:szCs w:val="23"/>
          <w:lang w:val="fr-FR"/>
        </w:rPr>
      </w:pPr>
    </w:p>
    <w:p w14:paraId="5C142C10" w14:textId="0CEB46E5" w:rsidR="00BD601D" w:rsidRPr="000F0980" w:rsidRDefault="00BD601D" w:rsidP="004F51DE">
      <w:pPr>
        <w:pStyle w:val="WMOBodyText"/>
        <w:tabs>
          <w:tab w:val="left" w:pos="567"/>
        </w:tabs>
        <w:spacing w:before="0"/>
        <w:jc w:val="both"/>
        <w:rPr>
          <w:sz w:val="23"/>
          <w:szCs w:val="23"/>
          <w:lang w:val="fr-FR"/>
        </w:rPr>
      </w:pPr>
    </w:p>
    <w:p w14:paraId="390B73F1" w14:textId="076BB999" w:rsidR="00BD601D" w:rsidRPr="000F0980" w:rsidRDefault="00BD601D" w:rsidP="004F51DE">
      <w:pPr>
        <w:pStyle w:val="WMOBodyText"/>
        <w:tabs>
          <w:tab w:val="left" w:pos="567"/>
        </w:tabs>
        <w:spacing w:before="0"/>
        <w:jc w:val="both"/>
        <w:rPr>
          <w:sz w:val="23"/>
          <w:szCs w:val="23"/>
          <w:lang w:val="en-CA"/>
        </w:rPr>
      </w:pPr>
      <w:r w:rsidRPr="000F0980">
        <w:rPr>
          <w:rFonts w:ascii="Arial" w:hAnsi="Arial" w:cs="Arial"/>
          <w:b/>
          <w:noProof/>
          <w:sz w:val="23"/>
          <w:szCs w:val="23"/>
        </w:rPr>
        <w:drawing>
          <wp:inline distT="0" distB="0" distL="0" distR="0" wp14:anchorId="4ABBDC47" wp14:editId="1F2371DB">
            <wp:extent cx="5943600" cy="4203018"/>
            <wp:effectExtent l="0" t="0" r="0" b="762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203018"/>
                    </a:xfrm>
                    <a:prstGeom prst="rect">
                      <a:avLst/>
                    </a:prstGeom>
                  </pic:spPr>
                </pic:pic>
              </a:graphicData>
            </a:graphic>
          </wp:inline>
        </w:drawing>
      </w:r>
    </w:p>
    <w:p w14:paraId="32CA1763" w14:textId="3C31CF35" w:rsidR="00BD601D" w:rsidRPr="000F0980" w:rsidRDefault="00BD601D" w:rsidP="00F924C9">
      <w:pPr>
        <w:pStyle w:val="Heading2"/>
        <w:jc w:val="both"/>
        <w:rPr>
          <w:rFonts w:ascii="Arial" w:hAnsi="Arial" w:cs="Arial"/>
          <w:b/>
          <w:color w:val="1F497D" w:themeColor="text2"/>
          <w:sz w:val="23"/>
          <w:szCs w:val="23"/>
          <w:lang w:val="fr-FR"/>
        </w:rPr>
      </w:pPr>
      <w:r w:rsidRPr="000F0980">
        <w:rPr>
          <w:rFonts w:ascii="Arial" w:hAnsi="Arial" w:cs="Arial"/>
          <w:color w:val="1F497D" w:themeColor="text2"/>
          <w:sz w:val="23"/>
          <w:szCs w:val="23"/>
          <w:lang w:val="fr-FR"/>
        </w:rPr>
        <w:lastRenderedPageBreak/>
        <w:t xml:space="preserve">Figure </w:t>
      </w:r>
      <w:proofErr w:type="gramStart"/>
      <w:r w:rsidRPr="000F0980">
        <w:rPr>
          <w:rFonts w:ascii="Arial" w:hAnsi="Arial" w:cs="Arial"/>
          <w:color w:val="1F497D" w:themeColor="text2"/>
          <w:sz w:val="23"/>
          <w:szCs w:val="23"/>
          <w:lang w:val="fr-FR"/>
        </w:rPr>
        <w:t>1:</w:t>
      </w:r>
      <w:proofErr w:type="gramEnd"/>
      <w:r w:rsidRPr="000F0980">
        <w:rPr>
          <w:rFonts w:ascii="Arial" w:hAnsi="Arial" w:cs="Arial"/>
          <w:color w:val="1F497D" w:themeColor="text2"/>
          <w:sz w:val="23"/>
          <w:szCs w:val="23"/>
          <w:lang w:val="fr-FR"/>
        </w:rPr>
        <w:t xml:space="preserve"> </w:t>
      </w:r>
      <w:r w:rsidR="002F02B7" w:rsidRPr="000F0980">
        <w:rPr>
          <w:rFonts w:ascii="Arial" w:hAnsi="Arial" w:cs="Arial"/>
          <w:color w:val="1F497D" w:themeColor="text2"/>
          <w:sz w:val="23"/>
          <w:szCs w:val="23"/>
          <w:lang w:val="fr-FR"/>
        </w:rPr>
        <w:t xml:space="preserve">Note d'information destinée aux décideurs et aux responsables politiques mettant en évidence la sécheresse en Afrique de l'Est, les impacts potentiels et les mesures de réponse, publiée fin août 2021 et valable pour la saison septembre-décembre 2021. La sécheresse sur l'Afrique de l'Est et le nord de Madagascar est mise en évidence. Le ministre des </w:t>
      </w:r>
      <w:proofErr w:type="gramStart"/>
      <w:r w:rsidR="002F02B7" w:rsidRPr="000F0980">
        <w:rPr>
          <w:rFonts w:ascii="Arial" w:hAnsi="Arial" w:cs="Arial"/>
          <w:color w:val="1F497D" w:themeColor="text2"/>
          <w:sz w:val="23"/>
          <w:szCs w:val="23"/>
          <w:lang w:val="fr-FR"/>
        </w:rPr>
        <w:t>finances</w:t>
      </w:r>
      <w:proofErr w:type="gramEnd"/>
      <w:r w:rsidR="002F02B7" w:rsidRPr="000F0980">
        <w:rPr>
          <w:rFonts w:ascii="Arial" w:hAnsi="Arial" w:cs="Arial"/>
          <w:color w:val="1F497D" w:themeColor="text2"/>
          <w:sz w:val="23"/>
          <w:szCs w:val="23"/>
          <w:lang w:val="fr-FR"/>
        </w:rPr>
        <w:t xml:space="preserve"> du Kenya a reconnu les avis et a indiqué que la déclaration d'urgence sur la sécheresse de 2021 au Kenya avait été activée plus tôt. Ces dernières années, l'état d'urgence a été déclaré en février de l'année suivant une sécheresse d'octobre à décembre</w:t>
      </w:r>
      <w:r w:rsidR="00F924C9" w:rsidRPr="000F0980">
        <w:rPr>
          <w:rFonts w:ascii="Arial" w:hAnsi="Arial" w:cs="Arial"/>
          <w:color w:val="1F497D" w:themeColor="text2"/>
          <w:sz w:val="23"/>
          <w:szCs w:val="23"/>
          <w:lang w:val="fr-FR"/>
        </w:rPr>
        <w:t>.</w:t>
      </w:r>
    </w:p>
    <w:p w14:paraId="3994726B" w14:textId="73EA635F" w:rsidR="00CB5AAA" w:rsidRPr="000F0980" w:rsidRDefault="00CB5AAA" w:rsidP="00794AE4">
      <w:pPr>
        <w:pStyle w:val="WMOBodyText"/>
        <w:tabs>
          <w:tab w:val="left" w:pos="567"/>
        </w:tabs>
        <w:spacing w:before="0"/>
        <w:rPr>
          <w:sz w:val="23"/>
          <w:szCs w:val="23"/>
          <w:lang w:val="fr-FR"/>
        </w:rPr>
      </w:pPr>
    </w:p>
    <w:p w14:paraId="01F31A18" w14:textId="77777777" w:rsidR="00F35209" w:rsidRPr="000F0980" w:rsidRDefault="00F35209" w:rsidP="00794AE4">
      <w:pPr>
        <w:pStyle w:val="WMOBodyText"/>
        <w:tabs>
          <w:tab w:val="left" w:pos="567"/>
        </w:tabs>
        <w:spacing w:before="0"/>
        <w:rPr>
          <w:sz w:val="23"/>
          <w:szCs w:val="23"/>
          <w:lang w:val="fr-FR"/>
        </w:rPr>
      </w:pPr>
    </w:p>
    <w:p w14:paraId="2EC39586" w14:textId="3AD1B5A1" w:rsidR="00D01200" w:rsidRPr="000F0980" w:rsidRDefault="00D01200" w:rsidP="00D01200">
      <w:pPr>
        <w:pStyle w:val="WMOBodyText"/>
        <w:tabs>
          <w:tab w:val="left" w:pos="567"/>
        </w:tabs>
        <w:spacing w:before="0"/>
        <w:rPr>
          <w:b/>
          <w:bCs/>
          <w:color w:val="000000" w:themeColor="text1"/>
          <w:sz w:val="23"/>
          <w:szCs w:val="23"/>
          <w:lang w:val="fr-FR"/>
        </w:rPr>
      </w:pPr>
      <w:r w:rsidRPr="000F0980">
        <w:rPr>
          <w:b/>
          <w:bCs/>
          <w:color w:val="000000" w:themeColor="text1"/>
          <w:sz w:val="23"/>
          <w:szCs w:val="23"/>
          <w:lang w:val="fr-FR"/>
        </w:rPr>
        <w:t xml:space="preserve">2.2 </w:t>
      </w:r>
      <w:r w:rsidR="00F35209" w:rsidRPr="000F0980">
        <w:rPr>
          <w:b/>
          <w:bCs/>
          <w:color w:val="000000" w:themeColor="text1"/>
          <w:sz w:val="23"/>
          <w:szCs w:val="23"/>
          <w:lang w:val="fr-FR"/>
        </w:rPr>
        <w:t>Indicateurs d</w:t>
      </w:r>
      <w:r w:rsidR="00AF1F13" w:rsidRPr="000F0980">
        <w:rPr>
          <w:b/>
          <w:bCs/>
          <w:color w:val="000000" w:themeColor="text1"/>
          <w:sz w:val="23"/>
          <w:szCs w:val="23"/>
          <w:lang w:val="fr-FR"/>
        </w:rPr>
        <w:t>e résultats</w:t>
      </w:r>
    </w:p>
    <w:p w14:paraId="5C565905" w14:textId="37EF3867" w:rsidR="00BD601D" w:rsidRPr="000F0980" w:rsidRDefault="00BD601D" w:rsidP="00794AE4">
      <w:pPr>
        <w:pStyle w:val="WMOBodyText"/>
        <w:tabs>
          <w:tab w:val="left" w:pos="567"/>
        </w:tabs>
        <w:spacing w:before="0"/>
        <w:rPr>
          <w:sz w:val="23"/>
          <w:szCs w:val="23"/>
          <w:lang w:val="fr-FR"/>
        </w:rPr>
      </w:pPr>
    </w:p>
    <w:p w14:paraId="6F53AB38" w14:textId="4C4E2A4B" w:rsidR="00F35209" w:rsidRPr="000F0980" w:rsidRDefault="00F35209" w:rsidP="00F35209">
      <w:pPr>
        <w:pStyle w:val="ListParagraph"/>
        <w:ind w:left="0"/>
        <w:jc w:val="both"/>
        <w:rPr>
          <w:rFonts w:ascii="Verdana" w:hAnsi="Verdana"/>
          <w:sz w:val="23"/>
          <w:szCs w:val="23"/>
          <w:lang w:val="fr-FR"/>
        </w:rPr>
      </w:pPr>
      <w:r w:rsidRPr="000F0980">
        <w:rPr>
          <w:rFonts w:ascii="Verdana" w:hAnsi="Verdana"/>
          <w:sz w:val="23"/>
          <w:szCs w:val="23"/>
          <w:lang w:val="fr-FR"/>
        </w:rPr>
        <w:t xml:space="preserve">Le Département de la Commission de l'Union Africaine pour l'agriculture, le développement rural, l'économie bleue et l'environnement durable (AUC-DARBE) et les divisions connexes de l'agriculture, de l'environnement et de la réduction des risques de catastrophes bénéficient </w:t>
      </w:r>
      <w:r w:rsidR="000933A5">
        <w:rPr>
          <w:rFonts w:ascii="Verdana" w:hAnsi="Verdana"/>
          <w:sz w:val="23"/>
          <w:szCs w:val="23"/>
          <w:lang w:val="fr-FR"/>
        </w:rPr>
        <w:t>du rapport annuel sur</w:t>
      </w:r>
      <w:r w:rsidRPr="000F0980">
        <w:rPr>
          <w:rFonts w:ascii="Verdana" w:hAnsi="Verdana"/>
          <w:sz w:val="23"/>
          <w:szCs w:val="23"/>
          <w:lang w:val="fr-FR"/>
        </w:rPr>
        <w:t xml:space="preserve"> l'état du climat </w:t>
      </w:r>
      <w:r w:rsidR="000933A5">
        <w:rPr>
          <w:rFonts w:ascii="Verdana" w:hAnsi="Verdana"/>
          <w:sz w:val="23"/>
          <w:szCs w:val="23"/>
          <w:lang w:val="fr-FR"/>
        </w:rPr>
        <w:t>de</w:t>
      </w:r>
      <w:r w:rsidRPr="000F0980">
        <w:rPr>
          <w:rFonts w:ascii="Verdana" w:hAnsi="Verdana"/>
          <w:sz w:val="23"/>
          <w:szCs w:val="23"/>
          <w:lang w:val="fr-FR"/>
        </w:rPr>
        <w:t xml:space="preserve"> l'Afrique, de déclarations et de notes d'information sur les perspectives climatiques saisonnières qui </w:t>
      </w:r>
      <w:r w:rsidR="00BE21AA">
        <w:rPr>
          <w:rFonts w:ascii="Verdana" w:hAnsi="Verdana"/>
          <w:sz w:val="23"/>
          <w:szCs w:val="23"/>
          <w:lang w:val="fr-FR"/>
        </w:rPr>
        <w:t>ont informées</w:t>
      </w:r>
      <w:r w:rsidRPr="000F0980">
        <w:rPr>
          <w:rFonts w:ascii="Verdana" w:hAnsi="Verdana"/>
          <w:sz w:val="23"/>
          <w:szCs w:val="23"/>
          <w:lang w:val="fr-FR"/>
        </w:rPr>
        <w:t xml:space="preserve"> les négociateurs africains lors des événements parallèles à la COP 26, et fournissent des avis par le biais de la veille climatique continentale à la salle de situation de la Commission de l'Union Africaine en mode démonstration (figure 1).</w:t>
      </w:r>
    </w:p>
    <w:p w14:paraId="2F5391F7" w14:textId="51AF5E57" w:rsidR="00F35209" w:rsidRPr="000F0980" w:rsidRDefault="00F35209" w:rsidP="00F35209">
      <w:pPr>
        <w:pStyle w:val="ListParagraph"/>
        <w:ind w:left="0"/>
        <w:jc w:val="both"/>
        <w:rPr>
          <w:sz w:val="23"/>
          <w:szCs w:val="23"/>
          <w:lang w:val="fr-FR"/>
        </w:rPr>
      </w:pPr>
    </w:p>
    <w:p w14:paraId="526F806E" w14:textId="783F8595" w:rsidR="00BF4D55" w:rsidRPr="00423317" w:rsidRDefault="00BF4D55" w:rsidP="00392AB3">
      <w:pPr>
        <w:pStyle w:val="ListParagraph"/>
        <w:ind w:left="0"/>
        <w:jc w:val="both"/>
        <w:rPr>
          <w:sz w:val="23"/>
          <w:szCs w:val="23"/>
          <w:lang w:val="fr-FR"/>
        </w:rPr>
      </w:pPr>
      <w:r w:rsidRPr="00423317">
        <w:rPr>
          <w:sz w:val="23"/>
          <w:szCs w:val="23"/>
          <w:lang w:val="fr-FR"/>
        </w:rPr>
        <w:t xml:space="preserve">La division de la Commission </w:t>
      </w:r>
      <w:r w:rsidR="00392AB3" w:rsidRPr="00423317">
        <w:rPr>
          <w:sz w:val="23"/>
          <w:szCs w:val="23"/>
          <w:lang w:val="fr-FR"/>
        </w:rPr>
        <w:t>E</w:t>
      </w:r>
      <w:r w:rsidRPr="00423317">
        <w:rPr>
          <w:sz w:val="23"/>
          <w:szCs w:val="23"/>
          <w:lang w:val="fr-FR"/>
        </w:rPr>
        <w:t xml:space="preserve">conomique des Nations </w:t>
      </w:r>
      <w:r w:rsidR="00392AB3" w:rsidRPr="00423317">
        <w:rPr>
          <w:sz w:val="23"/>
          <w:szCs w:val="23"/>
          <w:lang w:val="fr-FR"/>
        </w:rPr>
        <w:t>U</w:t>
      </w:r>
      <w:r w:rsidRPr="00423317">
        <w:rPr>
          <w:sz w:val="23"/>
          <w:szCs w:val="23"/>
          <w:lang w:val="fr-FR"/>
        </w:rPr>
        <w:t xml:space="preserve">nies pour l'Afrique (UNECA) chargée de la technologie, du changement climatique et des ressources naturelles contribue au rapport annuel sur l'état du climat en Afrique et en bénéficie pour soutenir l'atelier préparatoire des parties prenantes </w:t>
      </w:r>
      <w:r w:rsidRPr="00423317">
        <w:rPr>
          <w:rFonts w:ascii="Verdana" w:hAnsi="Verdana"/>
          <w:sz w:val="23"/>
          <w:szCs w:val="23"/>
          <w:lang w:val="fr-FR"/>
        </w:rPr>
        <w:t>africaines</w:t>
      </w:r>
      <w:r w:rsidRPr="00423317">
        <w:rPr>
          <w:sz w:val="23"/>
          <w:szCs w:val="23"/>
          <w:lang w:val="fr-FR"/>
        </w:rPr>
        <w:t xml:space="preserve"> avant les </w:t>
      </w:r>
      <w:proofErr w:type="spellStart"/>
      <w:r w:rsidRPr="00423317">
        <w:rPr>
          <w:sz w:val="23"/>
          <w:szCs w:val="23"/>
          <w:lang w:val="fr-FR"/>
        </w:rPr>
        <w:t>COP</w:t>
      </w:r>
      <w:r w:rsidR="00392AB3" w:rsidRPr="00423317">
        <w:rPr>
          <w:sz w:val="23"/>
          <w:szCs w:val="23"/>
          <w:lang w:val="fr-FR"/>
        </w:rPr>
        <w:t>s</w:t>
      </w:r>
      <w:proofErr w:type="spellEnd"/>
      <w:r w:rsidRPr="00423317">
        <w:rPr>
          <w:sz w:val="23"/>
          <w:szCs w:val="23"/>
          <w:lang w:val="fr-FR"/>
        </w:rPr>
        <w:t xml:space="preserve"> de la CCNUCC. Des événements parallèles ont été organisés au pavillon de l'Afrique lors de la COP 26. </w:t>
      </w:r>
    </w:p>
    <w:p w14:paraId="1A9ED714" w14:textId="77777777" w:rsidR="00BF4D55" w:rsidRPr="00423317" w:rsidRDefault="00BF4D55" w:rsidP="00BF4D55">
      <w:pPr>
        <w:pStyle w:val="ListParagraph"/>
        <w:jc w:val="both"/>
        <w:rPr>
          <w:sz w:val="23"/>
          <w:szCs w:val="23"/>
          <w:lang w:val="fr-FR"/>
        </w:rPr>
      </w:pPr>
    </w:p>
    <w:p w14:paraId="5AADC8F2" w14:textId="4A98ECF2" w:rsidR="00BF4D55" w:rsidRPr="00423317" w:rsidRDefault="00BF4D55" w:rsidP="00392AB3">
      <w:pPr>
        <w:pStyle w:val="ListParagraph"/>
        <w:ind w:left="0"/>
        <w:jc w:val="both"/>
        <w:rPr>
          <w:sz w:val="23"/>
          <w:szCs w:val="23"/>
          <w:lang w:val="fr-FR"/>
        </w:rPr>
      </w:pPr>
      <w:r w:rsidRPr="00423317">
        <w:rPr>
          <w:sz w:val="23"/>
          <w:szCs w:val="23"/>
          <w:lang w:val="fr-FR"/>
        </w:rPr>
        <w:t xml:space="preserve">Les </w:t>
      </w:r>
      <w:r w:rsidR="00392AB3" w:rsidRPr="00423317">
        <w:rPr>
          <w:sz w:val="23"/>
          <w:szCs w:val="23"/>
          <w:lang w:val="fr-FR"/>
        </w:rPr>
        <w:t>bénéfic</w:t>
      </w:r>
      <w:r w:rsidRPr="00423317">
        <w:rPr>
          <w:sz w:val="23"/>
          <w:szCs w:val="23"/>
          <w:lang w:val="fr-FR"/>
        </w:rPr>
        <w:t xml:space="preserve">es pour les </w:t>
      </w:r>
      <w:proofErr w:type="spellStart"/>
      <w:r w:rsidR="00392AB3" w:rsidRPr="00423317">
        <w:rPr>
          <w:sz w:val="23"/>
          <w:szCs w:val="23"/>
          <w:lang w:val="fr-FR"/>
        </w:rPr>
        <w:t>RECs</w:t>
      </w:r>
      <w:proofErr w:type="spellEnd"/>
      <w:r w:rsidRPr="00423317">
        <w:rPr>
          <w:sz w:val="23"/>
          <w:szCs w:val="23"/>
          <w:lang w:val="fr-FR"/>
        </w:rPr>
        <w:t xml:space="preserve"> comprennent les recommandations faites lors des réunions/sessions de pilotage, </w:t>
      </w:r>
      <w:r w:rsidRPr="00423317">
        <w:rPr>
          <w:rFonts w:ascii="Verdana" w:hAnsi="Verdana"/>
          <w:sz w:val="23"/>
          <w:szCs w:val="23"/>
          <w:lang w:val="fr-FR"/>
        </w:rPr>
        <w:t>de</w:t>
      </w:r>
      <w:r w:rsidRPr="00423317">
        <w:rPr>
          <w:sz w:val="23"/>
          <w:szCs w:val="23"/>
          <w:lang w:val="fr-FR"/>
        </w:rPr>
        <w:t xml:space="preserve"> conseil et de coordination technique au niveau continental pour soutenir la planification des phases de démonstration du RCC pour les </w:t>
      </w:r>
      <w:r w:rsidR="00392AB3" w:rsidRPr="00423317">
        <w:rPr>
          <w:sz w:val="23"/>
          <w:szCs w:val="23"/>
          <w:lang w:val="fr-FR"/>
        </w:rPr>
        <w:t>C</w:t>
      </w:r>
      <w:r w:rsidRPr="00423317">
        <w:rPr>
          <w:sz w:val="23"/>
          <w:szCs w:val="23"/>
          <w:lang w:val="fr-FR"/>
        </w:rPr>
        <w:t>entres climatiques dans les régions de la CEEAC, de la CEDEAO et de la SADC</w:t>
      </w:r>
      <w:r w:rsidR="00392AB3" w:rsidRPr="00423317">
        <w:rPr>
          <w:sz w:val="23"/>
          <w:szCs w:val="23"/>
          <w:lang w:val="fr-FR"/>
        </w:rPr>
        <w:t>-CSC</w:t>
      </w:r>
      <w:r w:rsidRPr="00423317">
        <w:rPr>
          <w:sz w:val="23"/>
          <w:szCs w:val="23"/>
          <w:lang w:val="fr-FR"/>
        </w:rPr>
        <w:t>.</w:t>
      </w:r>
    </w:p>
    <w:p w14:paraId="5802CBF9" w14:textId="77777777" w:rsidR="00BF4D55" w:rsidRPr="00423317" w:rsidRDefault="00BF4D55" w:rsidP="00BF4D55">
      <w:pPr>
        <w:pStyle w:val="ListParagraph"/>
        <w:jc w:val="both"/>
        <w:rPr>
          <w:sz w:val="23"/>
          <w:szCs w:val="23"/>
          <w:lang w:val="fr-FR"/>
        </w:rPr>
      </w:pPr>
    </w:p>
    <w:p w14:paraId="4FC3064C" w14:textId="7E57E40C" w:rsidR="00BF4D55" w:rsidRPr="00423317" w:rsidRDefault="00BF4D55" w:rsidP="00BF4D55">
      <w:pPr>
        <w:pStyle w:val="ListParagraph"/>
        <w:ind w:left="0"/>
        <w:jc w:val="both"/>
        <w:rPr>
          <w:sz w:val="23"/>
          <w:szCs w:val="23"/>
          <w:lang w:val="fr-FR"/>
        </w:rPr>
      </w:pPr>
      <w:r w:rsidRPr="00423317">
        <w:rPr>
          <w:sz w:val="23"/>
          <w:szCs w:val="23"/>
          <w:lang w:val="fr-FR"/>
        </w:rPr>
        <w:lastRenderedPageBreak/>
        <w:t>ACMAD a participé à des événements organisés par la Plateforme régionale africaine pour la RRC, auxquels ont assisté les membres de l'AWGDRR. ACMAD a organisé des événements parallèles à la COP 26 auxquels ont participé des membres de l'AGN.</w:t>
      </w:r>
    </w:p>
    <w:p w14:paraId="2270C1FA" w14:textId="77777777" w:rsidR="00BF4D55" w:rsidRPr="00423317" w:rsidRDefault="00BF4D55" w:rsidP="00F35209">
      <w:pPr>
        <w:pStyle w:val="ListParagraph"/>
        <w:ind w:left="0"/>
        <w:jc w:val="both"/>
        <w:rPr>
          <w:sz w:val="23"/>
          <w:szCs w:val="23"/>
          <w:lang w:val="fr-FR"/>
        </w:rPr>
      </w:pPr>
    </w:p>
    <w:p w14:paraId="4912A0E7" w14:textId="23F0198C" w:rsidR="00BD601D" w:rsidRPr="00423317" w:rsidRDefault="00392AB3" w:rsidP="00BD601D">
      <w:pPr>
        <w:pStyle w:val="Heading2"/>
        <w:jc w:val="both"/>
        <w:rPr>
          <w:rFonts w:ascii="Verdana" w:hAnsi="Verdana"/>
          <w:b/>
          <w:sz w:val="23"/>
          <w:szCs w:val="23"/>
          <w:lang w:val="fr-FR"/>
        </w:rPr>
      </w:pPr>
      <w:r w:rsidRPr="00423317">
        <w:rPr>
          <w:rFonts w:ascii="Verdana" w:hAnsi="Verdana"/>
          <w:sz w:val="23"/>
          <w:szCs w:val="23"/>
          <w:lang w:val="fr-FR"/>
        </w:rPr>
        <w:t xml:space="preserve">Un Centre </w:t>
      </w:r>
      <w:r w:rsidR="00993DB1" w:rsidRPr="00423317">
        <w:rPr>
          <w:rFonts w:ascii="Verdana" w:hAnsi="Verdana"/>
          <w:sz w:val="23"/>
          <w:szCs w:val="23"/>
          <w:lang w:val="fr-FR"/>
        </w:rPr>
        <w:t xml:space="preserve">continental </w:t>
      </w:r>
      <w:r w:rsidRPr="00423317">
        <w:rPr>
          <w:rFonts w:ascii="Verdana" w:hAnsi="Verdana"/>
          <w:sz w:val="23"/>
          <w:szCs w:val="23"/>
          <w:lang w:val="fr-FR"/>
        </w:rPr>
        <w:t>d’avis multiri</w:t>
      </w:r>
      <w:r w:rsidR="00993DB1" w:rsidRPr="00423317">
        <w:rPr>
          <w:rFonts w:ascii="Verdana" w:hAnsi="Verdana"/>
          <w:sz w:val="23"/>
          <w:szCs w:val="23"/>
          <w:lang w:val="fr-FR"/>
        </w:rPr>
        <w:t xml:space="preserve">sque </w:t>
      </w:r>
      <w:r w:rsidRPr="00423317">
        <w:rPr>
          <w:rFonts w:ascii="Verdana" w:hAnsi="Verdana"/>
          <w:sz w:val="23"/>
          <w:szCs w:val="23"/>
          <w:lang w:val="fr-FR"/>
        </w:rPr>
        <w:t xml:space="preserve">est établi à ACMAD et fournit des avis et des veilles continentales en tant que service prototype pour soutenir la communauté continentale de gestion des risques de catastrophe active dans les </w:t>
      </w:r>
      <w:r w:rsidR="00993DB1" w:rsidRPr="00423317">
        <w:rPr>
          <w:rFonts w:ascii="Verdana" w:hAnsi="Verdana"/>
          <w:sz w:val="23"/>
          <w:szCs w:val="23"/>
          <w:lang w:val="fr-FR"/>
        </w:rPr>
        <w:t>C</w:t>
      </w:r>
      <w:r w:rsidRPr="00423317">
        <w:rPr>
          <w:rFonts w:ascii="Verdana" w:hAnsi="Verdana"/>
          <w:sz w:val="23"/>
          <w:szCs w:val="23"/>
          <w:lang w:val="fr-FR"/>
        </w:rPr>
        <w:t>entres d'opérations d'urgence, les salles de situation, la gestion des urgences et l'action humanitaire. Une assistance technique et un renforcement des capacités en matière de services d'information sont ainsi fournis</w:t>
      </w:r>
      <w:r w:rsidR="00BD601D" w:rsidRPr="00423317">
        <w:rPr>
          <w:rFonts w:ascii="Verdana" w:hAnsi="Verdana"/>
          <w:sz w:val="23"/>
          <w:szCs w:val="23"/>
          <w:lang w:val="fr-FR"/>
        </w:rPr>
        <w:t>.</w:t>
      </w:r>
    </w:p>
    <w:p w14:paraId="3F88A8C6" w14:textId="77777777" w:rsidR="00BD601D" w:rsidRPr="00423317" w:rsidRDefault="00BD601D" w:rsidP="00794AE4">
      <w:pPr>
        <w:pStyle w:val="WMOBodyText"/>
        <w:tabs>
          <w:tab w:val="left" w:pos="567"/>
        </w:tabs>
        <w:spacing w:before="0"/>
        <w:rPr>
          <w:sz w:val="23"/>
          <w:szCs w:val="23"/>
          <w:lang w:val="fr-FR"/>
        </w:rPr>
      </w:pPr>
    </w:p>
    <w:p w14:paraId="12870B8C" w14:textId="52044FE4" w:rsidR="00D01200" w:rsidRPr="00423317" w:rsidRDefault="00BD601D" w:rsidP="00993DB1">
      <w:pPr>
        <w:pStyle w:val="WMOBodyText"/>
        <w:tabs>
          <w:tab w:val="left" w:pos="567"/>
        </w:tabs>
        <w:spacing w:before="0"/>
        <w:jc w:val="both"/>
        <w:rPr>
          <w:sz w:val="23"/>
          <w:szCs w:val="23"/>
          <w:lang w:val="fr-FR"/>
        </w:rPr>
      </w:pPr>
      <w:r w:rsidRPr="00423317">
        <w:rPr>
          <w:sz w:val="23"/>
          <w:szCs w:val="23"/>
          <w:lang w:val="fr-FR"/>
        </w:rPr>
        <w:tab/>
      </w:r>
      <w:r w:rsidR="00993DB1" w:rsidRPr="00423317">
        <w:rPr>
          <w:sz w:val="23"/>
          <w:szCs w:val="23"/>
          <w:lang w:val="fr-FR"/>
        </w:rPr>
        <w:t>Pour renforcer la chaîne de valeur des services climatiques, trois départements de la CUA ont été concernés (DREA, Affaires sociales, Paix et Sécurité). 3 sur les 4 départements ciblés (75% réalisés).</w:t>
      </w:r>
      <w:r w:rsidR="00A35B83" w:rsidRPr="00423317">
        <w:rPr>
          <w:sz w:val="23"/>
          <w:szCs w:val="23"/>
          <w:lang w:val="fr-FR"/>
        </w:rPr>
        <w:t xml:space="preserve">  </w:t>
      </w:r>
    </w:p>
    <w:p w14:paraId="2967BFC4" w14:textId="77777777" w:rsidR="00605E54" w:rsidRPr="00423317" w:rsidRDefault="00605E54" w:rsidP="00794AE4">
      <w:pPr>
        <w:pStyle w:val="WMOBodyText"/>
        <w:tabs>
          <w:tab w:val="left" w:pos="567"/>
        </w:tabs>
        <w:spacing w:before="0"/>
        <w:rPr>
          <w:sz w:val="23"/>
          <w:szCs w:val="23"/>
          <w:lang w:val="fr-FR"/>
        </w:rPr>
      </w:pPr>
    </w:p>
    <w:p w14:paraId="769C86E3" w14:textId="66F8208F" w:rsidR="00A35B83" w:rsidRPr="00423317" w:rsidRDefault="004F51DE" w:rsidP="00F924C9">
      <w:pPr>
        <w:pStyle w:val="WMOBodyText"/>
        <w:tabs>
          <w:tab w:val="left" w:pos="567"/>
        </w:tabs>
        <w:spacing w:before="0"/>
        <w:jc w:val="both"/>
        <w:rPr>
          <w:sz w:val="23"/>
          <w:szCs w:val="23"/>
          <w:lang w:val="fr-FR"/>
        </w:rPr>
      </w:pPr>
      <w:r w:rsidRPr="00423317">
        <w:rPr>
          <w:sz w:val="23"/>
          <w:szCs w:val="23"/>
          <w:lang w:val="fr-FR"/>
        </w:rPr>
        <w:tab/>
      </w:r>
      <w:r w:rsidR="00993DB1" w:rsidRPr="00423317">
        <w:rPr>
          <w:sz w:val="23"/>
          <w:szCs w:val="23"/>
          <w:lang w:val="fr-FR"/>
        </w:rPr>
        <w:t>Des réunions et dialogues avec l'AWGDRR, la Fédération panafricaine des agriculteurs, et Climat-Santé Afrique ainsi que d'autres réseaux de santé en Afrique sont prévus au cours de la deuxième année de mise en œuvre. Sur les 20 réunions ou événements prévus, 2 ont été organisé</w:t>
      </w:r>
      <w:r w:rsidR="00EB0D1A" w:rsidRPr="00423317">
        <w:rPr>
          <w:sz w:val="23"/>
          <w:szCs w:val="23"/>
          <w:lang w:val="fr-FR"/>
        </w:rPr>
        <w:t>e</w:t>
      </w:r>
      <w:r w:rsidR="00993DB1" w:rsidRPr="00423317">
        <w:rPr>
          <w:sz w:val="23"/>
          <w:szCs w:val="23"/>
          <w:lang w:val="fr-FR"/>
        </w:rPr>
        <w:t>s (10%) sous la coordination de la CUA avec l'AWGDRR au début de 2021 et des événements parallèles sur l'état du climat pour l'Afrique en 2020 pour les négociateurs africains par ACMAD à la COP 26 à Glasgow.</w:t>
      </w:r>
      <w:r w:rsidR="00605E54" w:rsidRPr="00423317">
        <w:rPr>
          <w:sz w:val="23"/>
          <w:szCs w:val="23"/>
          <w:lang w:val="fr-FR"/>
        </w:rPr>
        <w:t xml:space="preserve"> </w:t>
      </w:r>
    </w:p>
    <w:p w14:paraId="550BF4F1" w14:textId="46C0982B" w:rsidR="00605E54" w:rsidRPr="00423317" w:rsidRDefault="00605E54" w:rsidP="00F924C9">
      <w:pPr>
        <w:pStyle w:val="WMOBodyText"/>
        <w:tabs>
          <w:tab w:val="left" w:pos="567"/>
        </w:tabs>
        <w:spacing w:before="0"/>
        <w:jc w:val="both"/>
        <w:rPr>
          <w:sz w:val="23"/>
          <w:szCs w:val="23"/>
          <w:lang w:val="fr-FR"/>
        </w:rPr>
      </w:pPr>
    </w:p>
    <w:p w14:paraId="659A828F" w14:textId="44650730" w:rsidR="00605E54" w:rsidRPr="00423317" w:rsidRDefault="00EB0D1A" w:rsidP="00F924C9">
      <w:pPr>
        <w:pStyle w:val="WMOBodyText"/>
        <w:tabs>
          <w:tab w:val="left" w:pos="567"/>
        </w:tabs>
        <w:spacing w:before="0"/>
        <w:jc w:val="both"/>
        <w:rPr>
          <w:sz w:val="23"/>
          <w:szCs w:val="23"/>
          <w:lang w:val="fr-FR"/>
        </w:rPr>
      </w:pPr>
      <w:r w:rsidRPr="00423317">
        <w:rPr>
          <w:sz w:val="23"/>
          <w:szCs w:val="23"/>
          <w:lang w:val="fr-FR"/>
        </w:rPr>
        <w:tab/>
        <w:t xml:space="preserve">ACMAD a commencé à interagir avec l'OMM et à développer des </w:t>
      </w:r>
      <w:proofErr w:type="spellStart"/>
      <w:r w:rsidRPr="00423317">
        <w:rPr>
          <w:sz w:val="23"/>
          <w:szCs w:val="23"/>
          <w:lang w:val="fr-FR"/>
        </w:rPr>
        <w:t>RCCs</w:t>
      </w:r>
      <w:proofErr w:type="spellEnd"/>
      <w:r w:rsidRPr="00423317">
        <w:rPr>
          <w:sz w:val="23"/>
          <w:szCs w:val="23"/>
          <w:lang w:val="fr-FR"/>
        </w:rPr>
        <w:t xml:space="preserve"> dans le sud-ouest de </w:t>
      </w:r>
      <w:proofErr w:type="gramStart"/>
      <w:r w:rsidRPr="00423317">
        <w:rPr>
          <w:sz w:val="23"/>
          <w:szCs w:val="23"/>
          <w:lang w:val="fr-FR"/>
        </w:rPr>
        <w:t>l'Océan</w:t>
      </w:r>
      <w:proofErr w:type="gramEnd"/>
      <w:r w:rsidRPr="00423317">
        <w:rPr>
          <w:sz w:val="23"/>
          <w:szCs w:val="23"/>
          <w:lang w:val="fr-FR"/>
        </w:rPr>
        <w:t xml:space="preserve"> Indien avec le SWIOCOF et la réunion de cadrage et de planification de la démonstration du RCC, l’ACMAD devant fournir un renforcement des capacités et une assistance technique pendant la phase de démonstration. Le travail de planification a commencé avec la conception d'un questionnaire pour une enquête visant à identifier les lacunes et à développer un plan de mise en œuvre pour la démonstration du RCC de la CEDEAO et de la CEEAC. Compte tenu de la séquence d'événements prévue pour élaborer le plan de démonstration, mettre en œuvre le plan en fournissant un renforcement des capacités et une assistance technique pour la démonstration, les initiatives ont commencé avec des outils de collecte de données pour préparer les plans.</w:t>
      </w:r>
      <w:r w:rsidR="004F51DE" w:rsidRPr="00423317">
        <w:rPr>
          <w:sz w:val="23"/>
          <w:szCs w:val="23"/>
          <w:lang w:val="fr-FR"/>
        </w:rPr>
        <w:t xml:space="preserve"> </w:t>
      </w:r>
    </w:p>
    <w:p w14:paraId="6A30EF56" w14:textId="725A9699" w:rsidR="00D01200" w:rsidRPr="00423317" w:rsidRDefault="00D01200" w:rsidP="00794AE4">
      <w:pPr>
        <w:pStyle w:val="WMOBodyText"/>
        <w:tabs>
          <w:tab w:val="left" w:pos="567"/>
        </w:tabs>
        <w:spacing w:before="0"/>
        <w:rPr>
          <w:sz w:val="23"/>
          <w:szCs w:val="23"/>
          <w:lang w:val="fr-FR"/>
        </w:rPr>
      </w:pPr>
    </w:p>
    <w:p w14:paraId="62751892" w14:textId="0BE82520" w:rsidR="0006567E" w:rsidRPr="00423317" w:rsidRDefault="0006567E" w:rsidP="0006567E">
      <w:pPr>
        <w:pStyle w:val="WMOBodyText"/>
        <w:tabs>
          <w:tab w:val="left" w:pos="567"/>
        </w:tabs>
        <w:spacing w:before="0"/>
        <w:rPr>
          <w:b/>
          <w:bCs/>
          <w:color w:val="1F497D" w:themeColor="text2"/>
          <w:sz w:val="23"/>
          <w:szCs w:val="23"/>
          <w:lang w:val="fr-FR"/>
        </w:rPr>
      </w:pPr>
      <w:r w:rsidRPr="00423317">
        <w:rPr>
          <w:b/>
          <w:bCs/>
          <w:color w:val="1F497D" w:themeColor="text2"/>
          <w:sz w:val="23"/>
          <w:szCs w:val="23"/>
          <w:lang w:val="fr-FR"/>
        </w:rPr>
        <w:t xml:space="preserve">2.3 </w:t>
      </w:r>
      <w:r w:rsidR="00453DA2" w:rsidRPr="00423317">
        <w:rPr>
          <w:b/>
          <w:bCs/>
          <w:color w:val="1F497D" w:themeColor="text2"/>
          <w:sz w:val="23"/>
          <w:szCs w:val="23"/>
          <w:lang w:val="fr-FR"/>
        </w:rPr>
        <w:t>Indicateurs de</w:t>
      </w:r>
      <w:r w:rsidRPr="00423317">
        <w:rPr>
          <w:b/>
          <w:bCs/>
          <w:color w:val="1F497D" w:themeColor="text2"/>
          <w:sz w:val="23"/>
          <w:szCs w:val="23"/>
          <w:lang w:val="fr-FR"/>
        </w:rPr>
        <w:t xml:space="preserve"> </w:t>
      </w:r>
      <w:r w:rsidR="00AF1F13" w:rsidRPr="00423317">
        <w:rPr>
          <w:b/>
          <w:bCs/>
          <w:color w:val="1F497D" w:themeColor="text2"/>
          <w:sz w:val="23"/>
          <w:szCs w:val="23"/>
          <w:lang w:val="fr-FR"/>
        </w:rPr>
        <w:t>produit</w:t>
      </w:r>
      <w:r w:rsidRPr="00423317">
        <w:rPr>
          <w:b/>
          <w:bCs/>
          <w:color w:val="1F497D" w:themeColor="text2"/>
          <w:sz w:val="23"/>
          <w:szCs w:val="23"/>
          <w:lang w:val="fr-FR"/>
        </w:rPr>
        <w:t>s</w:t>
      </w:r>
    </w:p>
    <w:p w14:paraId="6F986A73" w14:textId="39F830AE" w:rsidR="00605E54" w:rsidRPr="00423317" w:rsidRDefault="00605E54" w:rsidP="00794AE4">
      <w:pPr>
        <w:pStyle w:val="WMOBodyText"/>
        <w:tabs>
          <w:tab w:val="left" w:pos="567"/>
        </w:tabs>
        <w:spacing w:before="0"/>
        <w:rPr>
          <w:sz w:val="23"/>
          <w:szCs w:val="23"/>
          <w:lang w:val="fr-FR"/>
        </w:rPr>
      </w:pPr>
    </w:p>
    <w:p w14:paraId="01706765" w14:textId="389FF749" w:rsidR="0006567E" w:rsidRPr="00423317" w:rsidRDefault="00452698" w:rsidP="00F924C9">
      <w:pPr>
        <w:pStyle w:val="WMOBodyText"/>
        <w:tabs>
          <w:tab w:val="left" w:pos="567"/>
        </w:tabs>
        <w:spacing w:before="0"/>
        <w:jc w:val="both"/>
        <w:rPr>
          <w:sz w:val="23"/>
          <w:szCs w:val="23"/>
          <w:lang w:val="fr-FR"/>
        </w:rPr>
      </w:pPr>
      <w:r w:rsidRPr="00423317">
        <w:rPr>
          <w:sz w:val="23"/>
          <w:szCs w:val="23"/>
          <w:lang w:val="fr-FR"/>
        </w:rPr>
        <w:tab/>
      </w:r>
      <w:r w:rsidR="00453DA2" w:rsidRPr="00423317">
        <w:rPr>
          <w:sz w:val="23"/>
          <w:szCs w:val="23"/>
          <w:lang w:val="fr-FR"/>
        </w:rPr>
        <w:t xml:space="preserve">Au niveau de l'interface utilisateur </w:t>
      </w:r>
      <w:r w:rsidR="00453DA2" w:rsidRPr="00423317">
        <w:rPr>
          <w:b/>
          <w:bCs/>
          <w:sz w:val="23"/>
          <w:szCs w:val="23"/>
          <w:lang w:val="fr-FR"/>
        </w:rPr>
        <w:t>(résultat 1),</w:t>
      </w:r>
      <w:r w:rsidR="00453DA2" w:rsidRPr="00423317">
        <w:rPr>
          <w:sz w:val="23"/>
          <w:szCs w:val="23"/>
          <w:lang w:val="fr-FR"/>
        </w:rPr>
        <w:t xml:space="preserve"> une (interface RRC) parmi les 3 interfaces utilisateur attendues a été renforcée avec des salles de situation aux niveaux continental et régional dans l'IGAD (objectif atteint à 33,33%)</w:t>
      </w:r>
      <w:r w:rsidRPr="00423317">
        <w:rPr>
          <w:sz w:val="23"/>
          <w:szCs w:val="23"/>
          <w:lang w:val="fr-FR"/>
        </w:rPr>
        <w:t xml:space="preserve">. </w:t>
      </w:r>
    </w:p>
    <w:p w14:paraId="7D10ABE9" w14:textId="2AE1EB9C" w:rsidR="0014440E" w:rsidRPr="00423317" w:rsidRDefault="0014440E" w:rsidP="00F924C9">
      <w:pPr>
        <w:pStyle w:val="WMOBodyText"/>
        <w:tabs>
          <w:tab w:val="left" w:pos="567"/>
        </w:tabs>
        <w:spacing w:before="0"/>
        <w:jc w:val="both"/>
        <w:rPr>
          <w:sz w:val="23"/>
          <w:szCs w:val="23"/>
          <w:lang w:val="fr-FR"/>
        </w:rPr>
      </w:pPr>
    </w:p>
    <w:p w14:paraId="214D7935" w14:textId="550C381C" w:rsidR="000A24F1" w:rsidRPr="00423317" w:rsidRDefault="000A24F1" w:rsidP="00F924C9">
      <w:pPr>
        <w:pStyle w:val="WMOBodyText"/>
        <w:tabs>
          <w:tab w:val="left" w:pos="567"/>
        </w:tabs>
        <w:spacing w:before="0"/>
        <w:jc w:val="both"/>
        <w:rPr>
          <w:sz w:val="23"/>
          <w:szCs w:val="23"/>
          <w:lang w:val="fr-FR"/>
        </w:rPr>
      </w:pPr>
      <w:r w:rsidRPr="00423317">
        <w:rPr>
          <w:sz w:val="23"/>
          <w:szCs w:val="23"/>
          <w:lang w:val="fr-FR"/>
        </w:rPr>
        <w:tab/>
      </w:r>
      <w:r w:rsidR="00453DA2" w:rsidRPr="00423317">
        <w:rPr>
          <w:sz w:val="23"/>
          <w:szCs w:val="23"/>
          <w:lang w:val="fr-FR"/>
        </w:rPr>
        <w:t xml:space="preserve">Le Groupe consultatif sur la gestion des catastrophes en Afrique de l'Ouest, coordonné par OCHA et incluant la CEEAC, est une interface opérationnelle soutenue par les produits et services de l’ACMAD adaptés à ces régions pour la planification de la gestion de risque de catastrophes. Un des cinq </w:t>
      </w:r>
      <w:proofErr w:type="spellStart"/>
      <w:r w:rsidR="00453DA2" w:rsidRPr="00423317">
        <w:rPr>
          <w:sz w:val="23"/>
          <w:szCs w:val="23"/>
          <w:lang w:val="fr-FR"/>
        </w:rPr>
        <w:t>UIPs</w:t>
      </w:r>
      <w:proofErr w:type="spellEnd"/>
      <w:r w:rsidR="00453DA2" w:rsidRPr="00423317">
        <w:rPr>
          <w:sz w:val="23"/>
          <w:szCs w:val="23"/>
          <w:lang w:val="fr-FR"/>
        </w:rPr>
        <w:t xml:space="preserve"> ciblés, soit 20%, est opérationnel</w:t>
      </w:r>
      <w:r w:rsidRPr="00423317">
        <w:rPr>
          <w:sz w:val="23"/>
          <w:szCs w:val="23"/>
          <w:lang w:val="fr-FR"/>
        </w:rPr>
        <w:t xml:space="preserve">. </w:t>
      </w:r>
    </w:p>
    <w:p w14:paraId="38188FB2" w14:textId="77777777" w:rsidR="000A24F1" w:rsidRPr="00423317" w:rsidRDefault="000A24F1" w:rsidP="00F924C9">
      <w:pPr>
        <w:pStyle w:val="WMOBodyText"/>
        <w:tabs>
          <w:tab w:val="left" w:pos="567"/>
        </w:tabs>
        <w:spacing w:before="0"/>
        <w:jc w:val="both"/>
        <w:rPr>
          <w:sz w:val="23"/>
          <w:szCs w:val="23"/>
          <w:lang w:val="fr-FR"/>
        </w:rPr>
      </w:pPr>
    </w:p>
    <w:p w14:paraId="531BDCB2" w14:textId="6C0E6703" w:rsidR="00AF1F13" w:rsidRPr="00423317" w:rsidRDefault="00C36463" w:rsidP="00F924C9">
      <w:pPr>
        <w:pStyle w:val="WMOBodyText"/>
        <w:tabs>
          <w:tab w:val="left" w:pos="567"/>
        </w:tabs>
        <w:spacing w:before="0"/>
        <w:jc w:val="both"/>
        <w:rPr>
          <w:sz w:val="23"/>
          <w:szCs w:val="23"/>
          <w:lang w:val="fr-FR"/>
        </w:rPr>
      </w:pPr>
      <w:r w:rsidRPr="00423317">
        <w:rPr>
          <w:sz w:val="23"/>
          <w:szCs w:val="23"/>
          <w:lang w:val="fr-FR"/>
        </w:rPr>
        <w:tab/>
      </w:r>
      <w:r w:rsidR="00AF1F13" w:rsidRPr="00423317">
        <w:rPr>
          <w:sz w:val="23"/>
          <w:szCs w:val="23"/>
          <w:lang w:val="fr-FR"/>
        </w:rPr>
        <w:t xml:space="preserve">Dans le cadre du </w:t>
      </w:r>
      <w:r w:rsidR="00AF1F13" w:rsidRPr="00423317">
        <w:rPr>
          <w:b/>
          <w:bCs/>
          <w:sz w:val="23"/>
          <w:szCs w:val="23"/>
          <w:lang w:val="fr-FR"/>
        </w:rPr>
        <w:t>résulta 2</w:t>
      </w:r>
      <w:r w:rsidR="00AF1F13" w:rsidRPr="00423317">
        <w:rPr>
          <w:sz w:val="23"/>
          <w:szCs w:val="23"/>
          <w:lang w:val="fr-FR"/>
        </w:rPr>
        <w:t xml:space="preserve">, l'infrastructure, les méthodes, les outils et les produits et mécanismes continentaux (par exemple, les </w:t>
      </w:r>
      <w:proofErr w:type="spellStart"/>
      <w:r w:rsidR="00AF1F13" w:rsidRPr="00423317">
        <w:rPr>
          <w:sz w:val="23"/>
          <w:szCs w:val="23"/>
          <w:lang w:val="fr-FR"/>
        </w:rPr>
        <w:t>ACOFs</w:t>
      </w:r>
      <w:proofErr w:type="spellEnd"/>
      <w:r w:rsidR="00AF1F13" w:rsidRPr="00423317">
        <w:rPr>
          <w:sz w:val="23"/>
          <w:szCs w:val="23"/>
          <w:lang w:val="fr-FR"/>
        </w:rPr>
        <w:t xml:space="preserve">) sont lancés pour rendre opérationnel le système d'information des services climatiques continentaux. La capacité institutionnelle avec un partenariat renforcé avec les Centres mondiaux est opérationnelle. Les fonctions obligatoires et certaines fonctions recommandées (recherche et innovation, gestion des données connexes...) sont assurées. Des interactions plus fortes avec les </w:t>
      </w:r>
      <w:proofErr w:type="spellStart"/>
      <w:r w:rsidR="00AF1F13" w:rsidRPr="00423317">
        <w:rPr>
          <w:sz w:val="23"/>
          <w:szCs w:val="23"/>
          <w:lang w:val="fr-FR"/>
        </w:rPr>
        <w:t>RCCs</w:t>
      </w:r>
      <w:proofErr w:type="spellEnd"/>
      <w:r w:rsidR="00AF1F13" w:rsidRPr="00423317">
        <w:rPr>
          <w:sz w:val="23"/>
          <w:szCs w:val="23"/>
          <w:lang w:val="fr-FR"/>
        </w:rPr>
        <w:t xml:space="preserve"> d'autres régions ACP pour soutenir davantage le CSIS sont prévues pour les années à venir. Parmi les trois séquences d'activités, le développement de la capacité interne de l'ACMAD (25%), la construction de partenariats avec les Centres Globaux (25%), les SMHNS (25%) et les autres </w:t>
      </w:r>
      <w:proofErr w:type="spellStart"/>
      <w:r w:rsidR="00AF1F13" w:rsidRPr="00423317">
        <w:rPr>
          <w:sz w:val="23"/>
          <w:szCs w:val="23"/>
          <w:lang w:val="fr-FR"/>
        </w:rPr>
        <w:t>RCCs</w:t>
      </w:r>
      <w:proofErr w:type="spellEnd"/>
      <w:r w:rsidR="00AF1F13" w:rsidRPr="00423317">
        <w:rPr>
          <w:sz w:val="23"/>
          <w:szCs w:val="23"/>
          <w:lang w:val="fr-FR"/>
        </w:rPr>
        <w:t xml:space="preserve"> de la région ACP (25%), la capacité interne est atteinte (25% de l'objectif réalisé).</w:t>
      </w:r>
    </w:p>
    <w:p w14:paraId="4D4109CF" w14:textId="77777777" w:rsidR="00AF1F13" w:rsidRPr="00423317" w:rsidRDefault="00AF1F13" w:rsidP="00F924C9">
      <w:pPr>
        <w:pStyle w:val="WMOBodyText"/>
        <w:tabs>
          <w:tab w:val="left" w:pos="567"/>
        </w:tabs>
        <w:spacing w:before="0"/>
        <w:jc w:val="both"/>
        <w:rPr>
          <w:sz w:val="23"/>
          <w:szCs w:val="23"/>
          <w:lang w:val="fr-FR"/>
        </w:rPr>
      </w:pPr>
    </w:p>
    <w:p w14:paraId="10E0DFF8" w14:textId="1DFCEF8F" w:rsidR="000D68CE" w:rsidRPr="00423317" w:rsidRDefault="000D68CE" w:rsidP="000A24F1">
      <w:pPr>
        <w:pStyle w:val="WMOBodyText"/>
        <w:tabs>
          <w:tab w:val="left" w:pos="567"/>
        </w:tabs>
        <w:spacing w:before="0"/>
        <w:jc w:val="both"/>
        <w:rPr>
          <w:sz w:val="23"/>
          <w:szCs w:val="23"/>
          <w:lang w:val="fr-FR"/>
        </w:rPr>
      </w:pPr>
    </w:p>
    <w:p w14:paraId="6D4E3789" w14:textId="3F1779D3" w:rsidR="000D68CE" w:rsidRPr="00423317" w:rsidRDefault="000D68CE" w:rsidP="000A24F1">
      <w:pPr>
        <w:pStyle w:val="WMOBodyText"/>
        <w:tabs>
          <w:tab w:val="left" w:pos="567"/>
        </w:tabs>
        <w:spacing w:before="0"/>
        <w:jc w:val="both"/>
        <w:rPr>
          <w:sz w:val="23"/>
          <w:szCs w:val="23"/>
          <w:lang w:val="fr-FR"/>
        </w:rPr>
      </w:pPr>
      <w:r w:rsidRPr="00423317">
        <w:rPr>
          <w:sz w:val="23"/>
          <w:szCs w:val="23"/>
          <w:lang w:val="fr-FR"/>
        </w:rPr>
        <w:tab/>
      </w:r>
      <w:r w:rsidR="00C36463" w:rsidRPr="00423317">
        <w:rPr>
          <w:sz w:val="23"/>
          <w:szCs w:val="23"/>
          <w:lang w:val="fr-FR"/>
        </w:rPr>
        <w:t xml:space="preserve">Des stations climatiques sont installées dans des </w:t>
      </w:r>
      <w:proofErr w:type="spellStart"/>
      <w:r w:rsidR="00C36463" w:rsidRPr="00423317">
        <w:rPr>
          <w:sz w:val="23"/>
          <w:szCs w:val="23"/>
          <w:lang w:val="fr-FR"/>
        </w:rPr>
        <w:t>RCCs</w:t>
      </w:r>
      <w:proofErr w:type="spellEnd"/>
      <w:r w:rsidR="00C36463" w:rsidRPr="00423317">
        <w:rPr>
          <w:sz w:val="23"/>
          <w:szCs w:val="23"/>
          <w:lang w:val="fr-FR"/>
        </w:rPr>
        <w:t xml:space="preserve"> pilotes pour des démonstrations, première étape vers l'opérationnalisation. Une des trois étapes (installation, test, opérationnalisation) de l'opérationnalisation est achevée (33%)</w:t>
      </w:r>
      <w:r w:rsidRPr="00423317">
        <w:rPr>
          <w:sz w:val="23"/>
          <w:szCs w:val="23"/>
          <w:lang w:val="fr-FR"/>
        </w:rPr>
        <w:t>.</w:t>
      </w:r>
      <w:r w:rsidR="00423317">
        <w:rPr>
          <w:sz w:val="23"/>
          <w:szCs w:val="23"/>
          <w:lang w:val="fr-FR"/>
        </w:rPr>
        <w:t xml:space="preserve">  </w:t>
      </w:r>
      <w:r w:rsidR="00C36463" w:rsidRPr="00423317">
        <w:rPr>
          <w:sz w:val="23"/>
          <w:szCs w:val="23"/>
          <w:lang w:val="fr-FR"/>
        </w:rPr>
        <w:t>Aucune station n'est encore livrée et opérationnelle au niveau régional</w:t>
      </w:r>
      <w:r w:rsidRPr="00423317">
        <w:rPr>
          <w:sz w:val="23"/>
          <w:szCs w:val="23"/>
          <w:lang w:val="fr-FR"/>
        </w:rPr>
        <w:t>.</w:t>
      </w:r>
    </w:p>
    <w:p w14:paraId="24C19522" w14:textId="3183099A" w:rsidR="000D68CE" w:rsidRPr="00423317" w:rsidRDefault="000D68CE" w:rsidP="000A24F1">
      <w:pPr>
        <w:pStyle w:val="WMOBodyText"/>
        <w:tabs>
          <w:tab w:val="left" w:pos="567"/>
        </w:tabs>
        <w:spacing w:before="0"/>
        <w:jc w:val="both"/>
        <w:rPr>
          <w:sz w:val="23"/>
          <w:szCs w:val="23"/>
          <w:lang w:val="fr-FR"/>
        </w:rPr>
      </w:pPr>
    </w:p>
    <w:p w14:paraId="737645B8" w14:textId="14799CCA" w:rsidR="000D68CE" w:rsidRPr="00423317" w:rsidRDefault="00C36463" w:rsidP="000A24F1">
      <w:pPr>
        <w:pStyle w:val="WMOBodyText"/>
        <w:tabs>
          <w:tab w:val="left" w:pos="567"/>
        </w:tabs>
        <w:spacing w:before="0"/>
        <w:jc w:val="both"/>
        <w:rPr>
          <w:sz w:val="23"/>
          <w:szCs w:val="23"/>
          <w:lang w:val="fr-FR"/>
        </w:rPr>
      </w:pPr>
      <w:r w:rsidRPr="00423317">
        <w:rPr>
          <w:sz w:val="23"/>
          <w:szCs w:val="23"/>
          <w:lang w:val="fr-FR"/>
        </w:rPr>
        <w:tab/>
        <w:t xml:space="preserve">Un nouveau service climatique pour l'agriculture (début et fin de la saison agricole, perturbations de la distribution des pluies au cours de la saison) est en cours de finalisation pour permettre des mises à jour régulières et nécessaires du calendrier agricole en Afrique. Des avis et des veilles pendant la saison cyclonique soulignant les trajectoires prévues des cyclones, les fortes pluies, les vents forts </w:t>
      </w:r>
      <w:r w:rsidRPr="00423317">
        <w:rPr>
          <w:sz w:val="23"/>
          <w:szCs w:val="23"/>
          <w:lang w:val="fr-FR"/>
        </w:rPr>
        <w:lastRenderedPageBreak/>
        <w:t xml:space="preserve">et les impacts potentiels </w:t>
      </w:r>
      <w:r w:rsidR="009706BE" w:rsidRPr="00423317">
        <w:rPr>
          <w:sz w:val="23"/>
          <w:szCs w:val="23"/>
          <w:lang w:val="fr-FR"/>
        </w:rPr>
        <w:t>ont été</w:t>
      </w:r>
      <w:r w:rsidRPr="00423317">
        <w:rPr>
          <w:sz w:val="23"/>
          <w:szCs w:val="23"/>
          <w:lang w:val="fr-FR"/>
        </w:rPr>
        <w:t xml:space="preserve"> fournis. Des prévisions jusqu'à 2 semaines sont disponibles et ont complété le </w:t>
      </w:r>
      <w:r w:rsidR="009706BE" w:rsidRPr="00423317">
        <w:rPr>
          <w:sz w:val="23"/>
          <w:szCs w:val="23"/>
          <w:lang w:val="fr-FR"/>
        </w:rPr>
        <w:t>catalogu</w:t>
      </w:r>
      <w:r w:rsidRPr="00423317">
        <w:rPr>
          <w:sz w:val="23"/>
          <w:szCs w:val="23"/>
          <w:lang w:val="fr-FR"/>
        </w:rPr>
        <w:t xml:space="preserve">e de services de quelques jours à une saison à l'avance. Le défi majeur est l'achèvement d'une chaîne de livraison des opérations, un soutien efficace aux pays pour les alertes à travers la mise en place de la salle de situation, une communication efficace menant à une action précoce. De nouveaux produits pour l'agriculture et la RRC ont </w:t>
      </w:r>
      <w:r w:rsidR="009706BE" w:rsidRPr="00423317">
        <w:rPr>
          <w:sz w:val="23"/>
          <w:szCs w:val="23"/>
          <w:lang w:val="fr-FR"/>
        </w:rPr>
        <w:t xml:space="preserve">été </w:t>
      </w:r>
      <w:r w:rsidRPr="00423317">
        <w:rPr>
          <w:sz w:val="23"/>
          <w:szCs w:val="23"/>
          <w:lang w:val="fr-FR"/>
        </w:rPr>
        <w:t xml:space="preserve">développés, le test et l'opérationnalisation sont en cours (33% </w:t>
      </w:r>
      <w:r w:rsidR="009706BE" w:rsidRPr="00423317">
        <w:rPr>
          <w:sz w:val="23"/>
          <w:szCs w:val="23"/>
          <w:lang w:val="fr-FR"/>
        </w:rPr>
        <w:t>réalisé</w:t>
      </w:r>
      <w:r w:rsidRPr="00423317">
        <w:rPr>
          <w:sz w:val="23"/>
          <w:szCs w:val="23"/>
          <w:lang w:val="fr-FR"/>
        </w:rPr>
        <w:t>).</w:t>
      </w:r>
    </w:p>
    <w:p w14:paraId="3AC64F40" w14:textId="77777777" w:rsidR="00C36463" w:rsidRPr="00423317" w:rsidRDefault="00C36463" w:rsidP="000A24F1">
      <w:pPr>
        <w:pStyle w:val="WMOBodyText"/>
        <w:tabs>
          <w:tab w:val="left" w:pos="567"/>
        </w:tabs>
        <w:spacing w:before="0"/>
        <w:jc w:val="both"/>
        <w:rPr>
          <w:sz w:val="23"/>
          <w:szCs w:val="23"/>
          <w:lang w:val="fr-FR"/>
        </w:rPr>
      </w:pPr>
    </w:p>
    <w:p w14:paraId="66358846" w14:textId="35FB14FE" w:rsidR="0006567E" w:rsidRPr="00423317" w:rsidRDefault="009706BE" w:rsidP="0070276E">
      <w:pPr>
        <w:pStyle w:val="WMOBodyText"/>
        <w:tabs>
          <w:tab w:val="left" w:pos="567"/>
        </w:tabs>
        <w:spacing w:before="0"/>
        <w:jc w:val="both"/>
        <w:rPr>
          <w:sz w:val="23"/>
          <w:szCs w:val="23"/>
          <w:lang w:val="fr-FR"/>
        </w:rPr>
      </w:pPr>
      <w:r w:rsidRPr="00423317">
        <w:rPr>
          <w:sz w:val="23"/>
          <w:szCs w:val="23"/>
          <w:lang w:val="fr-FR"/>
        </w:rPr>
        <w:tab/>
        <w:t xml:space="preserve">Dans le cadre du </w:t>
      </w:r>
      <w:r w:rsidRPr="00423317">
        <w:rPr>
          <w:b/>
          <w:bCs/>
          <w:sz w:val="23"/>
          <w:szCs w:val="23"/>
          <w:lang w:val="fr-FR"/>
        </w:rPr>
        <w:t>résultat 3</w:t>
      </w:r>
      <w:r w:rsidRPr="00423317">
        <w:rPr>
          <w:sz w:val="23"/>
          <w:szCs w:val="23"/>
          <w:lang w:val="fr-FR"/>
        </w:rPr>
        <w:t xml:space="preserve"> sur l'accès aux données, </w:t>
      </w:r>
      <w:r w:rsidRPr="00423317">
        <w:rPr>
          <w:b/>
          <w:bCs/>
          <w:sz w:val="23"/>
          <w:szCs w:val="23"/>
          <w:lang w:val="fr-FR"/>
        </w:rPr>
        <w:t>l'accord sur les données avec EUMETSAT a été révisé et signé</w:t>
      </w:r>
      <w:r w:rsidRPr="00423317">
        <w:rPr>
          <w:sz w:val="23"/>
          <w:szCs w:val="23"/>
          <w:lang w:val="fr-FR"/>
        </w:rPr>
        <w:t>. Un des deux accords prévus a été réalisé (50%).</w:t>
      </w:r>
      <w:r w:rsidR="00423317">
        <w:rPr>
          <w:sz w:val="23"/>
          <w:szCs w:val="23"/>
          <w:lang w:val="fr-FR"/>
        </w:rPr>
        <w:t xml:space="preserve"> </w:t>
      </w:r>
      <w:r w:rsidR="006E462A" w:rsidRPr="00423317">
        <w:rPr>
          <w:sz w:val="23"/>
          <w:szCs w:val="23"/>
          <w:lang w:val="fr-FR"/>
        </w:rPr>
        <w:t xml:space="preserve">L'accès aux produits de l'ACMAD par les </w:t>
      </w:r>
      <w:proofErr w:type="spellStart"/>
      <w:r w:rsidR="006E462A" w:rsidRPr="00423317">
        <w:rPr>
          <w:sz w:val="23"/>
          <w:szCs w:val="23"/>
          <w:lang w:val="fr-FR"/>
        </w:rPr>
        <w:t>RCCs</w:t>
      </w:r>
      <w:proofErr w:type="spellEnd"/>
      <w:r w:rsidR="006E462A" w:rsidRPr="00423317">
        <w:rPr>
          <w:sz w:val="23"/>
          <w:szCs w:val="23"/>
          <w:lang w:val="fr-FR"/>
        </w:rPr>
        <w:t xml:space="preserve"> en développement, le CSC de la SADC et </w:t>
      </w:r>
      <w:r w:rsidR="0070276E" w:rsidRPr="00423317">
        <w:rPr>
          <w:sz w:val="23"/>
          <w:szCs w:val="23"/>
          <w:lang w:val="fr-FR"/>
        </w:rPr>
        <w:t xml:space="preserve">le RCC </w:t>
      </w:r>
      <w:r w:rsidR="006E462A" w:rsidRPr="00423317">
        <w:rPr>
          <w:sz w:val="23"/>
          <w:szCs w:val="23"/>
          <w:lang w:val="fr-FR"/>
        </w:rPr>
        <w:t xml:space="preserve">de la COI, ainsi que les </w:t>
      </w:r>
      <w:proofErr w:type="spellStart"/>
      <w:r w:rsidR="006E462A" w:rsidRPr="00423317">
        <w:rPr>
          <w:sz w:val="23"/>
          <w:szCs w:val="23"/>
          <w:lang w:val="fr-FR"/>
        </w:rPr>
        <w:t>S</w:t>
      </w:r>
      <w:r w:rsidR="0070276E" w:rsidRPr="00423317">
        <w:rPr>
          <w:sz w:val="23"/>
          <w:szCs w:val="23"/>
          <w:lang w:val="fr-FR"/>
        </w:rPr>
        <w:t>MHNs</w:t>
      </w:r>
      <w:proofErr w:type="spellEnd"/>
      <w:r w:rsidR="006E462A" w:rsidRPr="00423317">
        <w:rPr>
          <w:sz w:val="23"/>
          <w:szCs w:val="23"/>
          <w:lang w:val="fr-FR"/>
        </w:rPr>
        <w:t xml:space="preserve"> a été amélioré avec </w:t>
      </w:r>
      <w:r w:rsidR="006E462A" w:rsidRPr="00423317">
        <w:rPr>
          <w:b/>
          <w:bCs/>
          <w:sz w:val="23"/>
          <w:szCs w:val="23"/>
          <w:lang w:val="fr-FR"/>
        </w:rPr>
        <w:t>l'organisation d</w:t>
      </w:r>
      <w:r w:rsidR="0070276E" w:rsidRPr="00423317">
        <w:rPr>
          <w:b/>
          <w:bCs/>
          <w:sz w:val="23"/>
          <w:szCs w:val="23"/>
          <w:lang w:val="fr-FR"/>
        </w:rPr>
        <w:t xml:space="preserve">es </w:t>
      </w:r>
      <w:proofErr w:type="spellStart"/>
      <w:r w:rsidR="006E462A" w:rsidRPr="00423317">
        <w:rPr>
          <w:b/>
          <w:bCs/>
          <w:sz w:val="23"/>
          <w:szCs w:val="23"/>
          <w:lang w:val="fr-FR"/>
        </w:rPr>
        <w:t>ACCOFs</w:t>
      </w:r>
      <w:proofErr w:type="spellEnd"/>
      <w:r w:rsidR="006E462A" w:rsidRPr="00423317">
        <w:rPr>
          <w:b/>
          <w:bCs/>
          <w:sz w:val="23"/>
          <w:szCs w:val="23"/>
          <w:lang w:val="fr-FR"/>
        </w:rPr>
        <w:t xml:space="preserve"> mensuels</w:t>
      </w:r>
      <w:r w:rsidR="006E462A" w:rsidRPr="00423317">
        <w:rPr>
          <w:sz w:val="23"/>
          <w:szCs w:val="23"/>
          <w:lang w:val="fr-FR"/>
        </w:rPr>
        <w:t xml:space="preserve">. 33% réalisé avec plus d'efforts nécessaires pour développer l'accès aux données à travers le WIS DCPC et les </w:t>
      </w:r>
      <w:proofErr w:type="spellStart"/>
      <w:r w:rsidR="006E462A" w:rsidRPr="00423317">
        <w:rPr>
          <w:sz w:val="23"/>
          <w:szCs w:val="23"/>
          <w:lang w:val="fr-FR"/>
        </w:rPr>
        <w:t>NCs</w:t>
      </w:r>
      <w:proofErr w:type="spellEnd"/>
      <w:r w:rsidR="006E462A" w:rsidRPr="00423317">
        <w:rPr>
          <w:sz w:val="23"/>
          <w:szCs w:val="23"/>
          <w:lang w:val="fr-FR"/>
        </w:rPr>
        <w:t xml:space="preserve"> ainsi que les stations climatiques combinant EUMETCAST et l'internet</w:t>
      </w:r>
      <w:r w:rsidR="0070276E" w:rsidRPr="00423317">
        <w:rPr>
          <w:sz w:val="23"/>
          <w:szCs w:val="23"/>
          <w:lang w:val="fr-FR"/>
        </w:rPr>
        <w:t>.</w:t>
      </w:r>
    </w:p>
    <w:p w14:paraId="2581285D" w14:textId="66F62D82" w:rsidR="00897713" w:rsidRPr="00423317" w:rsidRDefault="00897713" w:rsidP="00794AE4">
      <w:pPr>
        <w:pStyle w:val="WMOBodyText"/>
        <w:tabs>
          <w:tab w:val="left" w:pos="567"/>
        </w:tabs>
        <w:spacing w:before="0"/>
        <w:rPr>
          <w:sz w:val="23"/>
          <w:szCs w:val="23"/>
          <w:lang w:val="fr-FR"/>
        </w:rPr>
      </w:pPr>
    </w:p>
    <w:p w14:paraId="49ED8A6F" w14:textId="750B26EA" w:rsidR="00A07593" w:rsidRPr="00423317" w:rsidRDefault="00C9046A" w:rsidP="00423317">
      <w:pPr>
        <w:pStyle w:val="WMOBodyText"/>
        <w:tabs>
          <w:tab w:val="left" w:pos="567"/>
        </w:tabs>
        <w:spacing w:before="0"/>
        <w:jc w:val="both"/>
        <w:rPr>
          <w:sz w:val="23"/>
          <w:szCs w:val="23"/>
          <w:lang w:val="fr-FR"/>
        </w:rPr>
      </w:pPr>
      <w:r w:rsidRPr="00423317">
        <w:rPr>
          <w:sz w:val="23"/>
          <w:szCs w:val="23"/>
          <w:lang w:val="fr-FR"/>
        </w:rPr>
        <w:tab/>
      </w:r>
      <w:r w:rsidR="0070276E" w:rsidRPr="00423317">
        <w:rPr>
          <w:sz w:val="23"/>
          <w:szCs w:val="23"/>
          <w:lang w:val="fr-FR"/>
        </w:rPr>
        <w:t xml:space="preserve">Dans le cadre du </w:t>
      </w:r>
      <w:r w:rsidR="0070276E" w:rsidRPr="00423317">
        <w:rPr>
          <w:b/>
          <w:bCs/>
          <w:sz w:val="23"/>
          <w:szCs w:val="23"/>
          <w:lang w:val="fr-FR"/>
        </w:rPr>
        <w:t>résultat 4</w:t>
      </w:r>
      <w:r w:rsidR="0070276E" w:rsidRPr="00423317">
        <w:rPr>
          <w:sz w:val="23"/>
          <w:szCs w:val="23"/>
          <w:lang w:val="fr-FR"/>
        </w:rPr>
        <w:t xml:space="preserve">, pour améliorer les compétences du personnel des </w:t>
      </w:r>
      <w:proofErr w:type="spellStart"/>
      <w:r w:rsidR="0070276E" w:rsidRPr="00423317">
        <w:rPr>
          <w:sz w:val="23"/>
          <w:szCs w:val="23"/>
          <w:lang w:val="fr-FR"/>
        </w:rPr>
        <w:t>RCCs</w:t>
      </w:r>
      <w:proofErr w:type="spellEnd"/>
      <w:r w:rsidR="0070276E" w:rsidRPr="00423317">
        <w:rPr>
          <w:sz w:val="23"/>
          <w:szCs w:val="23"/>
          <w:lang w:val="fr-FR"/>
        </w:rPr>
        <w:t xml:space="preserve">, l’ACMAD a organisé des sessions </w:t>
      </w:r>
      <w:r w:rsidR="0070276E" w:rsidRPr="00423317">
        <w:rPr>
          <w:b/>
          <w:bCs/>
          <w:sz w:val="23"/>
          <w:szCs w:val="23"/>
          <w:lang w:val="fr-FR"/>
        </w:rPr>
        <w:t xml:space="preserve">de formation en ligne pour GHACOF, SARCOF, SWIOCOF, PRESASS, PRESAGG et </w:t>
      </w:r>
      <w:proofErr w:type="spellStart"/>
      <w:r w:rsidR="0070276E" w:rsidRPr="00423317">
        <w:rPr>
          <w:b/>
          <w:bCs/>
          <w:sz w:val="23"/>
          <w:szCs w:val="23"/>
          <w:lang w:val="fr-FR"/>
        </w:rPr>
        <w:t>ACCOFs</w:t>
      </w:r>
      <w:proofErr w:type="spellEnd"/>
      <w:r w:rsidR="0070276E" w:rsidRPr="00423317">
        <w:rPr>
          <w:sz w:val="23"/>
          <w:szCs w:val="23"/>
          <w:lang w:val="fr-FR"/>
        </w:rPr>
        <w:t xml:space="preserve">. </w:t>
      </w:r>
      <w:r w:rsidR="0070276E" w:rsidRPr="00423317">
        <w:rPr>
          <w:b/>
          <w:bCs/>
          <w:sz w:val="23"/>
          <w:szCs w:val="23"/>
          <w:lang w:val="fr-FR"/>
        </w:rPr>
        <w:t>10 pays ont bénéficié</w:t>
      </w:r>
      <w:r w:rsidR="0070276E" w:rsidRPr="00423317">
        <w:rPr>
          <w:sz w:val="23"/>
          <w:szCs w:val="23"/>
          <w:lang w:val="fr-FR"/>
        </w:rPr>
        <w:t xml:space="preserve"> de « formations action », de détachements, de stages et de bourses d'études. Plus </w:t>
      </w:r>
      <w:r w:rsidR="0070276E" w:rsidRPr="00423317">
        <w:rPr>
          <w:b/>
          <w:bCs/>
          <w:sz w:val="23"/>
          <w:szCs w:val="23"/>
          <w:lang w:val="fr-FR"/>
        </w:rPr>
        <w:t>de 4 formations prévues par an</w:t>
      </w:r>
      <w:r w:rsidR="0070276E" w:rsidRPr="00423317">
        <w:rPr>
          <w:sz w:val="23"/>
          <w:szCs w:val="23"/>
          <w:lang w:val="fr-FR"/>
        </w:rPr>
        <w:t xml:space="preserve"> ont été organisées (25% ont été réalisées après une </w:t>
      </w:r>
      <w:r w:rsidRPr="00423317">
        <w:rPr>
          <w:sz w:val="23"/>
          <w:szCs w:val="23"/>
          <w:lang w:val="fr-FR"/>
        </w:rPr>
        <w:t>année parmi l</w:t>
      </w:r>
      <w:r w:rsidR="00CB0EB9" w:rsidRPr="00423317">
        <w:rPr>
          <w:sz w:val="23"/>
          <w:szCs w:val="23"/>
          <w:lang w:val="fr-FR"/>
        </w:rPr>
        <w:t>e</w:t>
      </w:r>
      <w:r w:rsidR="0070276E" w:rsidRPr="00423317">
        <w:rPr>
          <w:sz w:val="23"/>
          <w:szCs w:val="23"/>
          <w:lang w:val="fr-FR"/>
        </w:rPr>
        <w:t>s 4 années</w:t>
      </w:r>
      <w:r w:rsidRPr="00423317">
        <w:rPr>
          <w:sz w:val="23"/>
          <w:szCs w:val="23"/>
          <w:lang w:val="fr-FR"/>
        </w:rPr>
        <w:t xml:space="preserve"> du projet</w:t>
      </w:r>
      <w:r w:rsidR="0070276E" w:rsidRPr="00423317">
        <w:rPr>
          <w:sz w:val="23"/>
          <w:szCs w:val="23"/>
          <w:lang w:val="fr-FR"/>
        </w:rPr>
        <w:t>).</w:t>
      </w:r>
    </w:p>
    <w:p w14:paraId="4A12907D" w14:textId="77777777" w:rsidR="0070276E" w:rsidRPr="00423317" w:rsidRDefault="0070276E" w:rsidP="00423317">
      <w:pPr>
        <w:pStyle w:val="WMOBodyText"/>
        <w:tabs>
          <w:tab w:val="left" w:pos="567"/>
        </w:tabs>
        <w:spacing w:before="0"/>
        <w:jc w:val="both"/>
        <w:rPr>
          <w:sz w:val="23"/>
          <w:szCs w:val="23"/>
          <w:lang w:val="fr-FR"/>
        </w:rPr>
      </w:pPr>
    </w:p>
    <w:p w14:paraId="1163D6BF" w14:textId="0E975BDD" w:rsidR="00CB0EB9" w:rsidRPr="00423317" w:rsidRDefault="00CB0EB9" w:rsidP="00423317">
      <w:pPr>
        <w:pStyle w:val="WMOBodyText"/>
        <w:tabs>
          <w:tab w:val="left" w:pos="567"/>
        </w:tabs>
        <w:spacing w:before="0"/>
        <w:jc w:val="both"/>
        <w:rPr>
          <w:sz w:val="23"/>
          <w:szCs w:val="23"/>
          <w:lang w:val="fr-FR"/>
        </w:rPr>
      </w:pPr>
      <w:r w:rsidRPr="00423317">
        <w:rPr>
          <w:sz w:val="23"/>
          <w:szCs w:val="23"/>
          <w:lang w:val="fr-FR"/>
        </w:rPr>
        <w:t xml:space="preserve">4 employés de l'ACMAD formés au cours de la première année, un employé pour chacun des Centres suivants : AGRHYMET, ICPAC, SADC-CSC, IOC-RCC, CEEAC-RCC, UMA-RCC. 10 personnes pour l'année 1, dont une seule femme.  33 % des attentes totales pour 4 ans ont été satisfaites </w:t>
      </w:r>
      <w:r w:rsidR="00500899" w:rsidRPr="00423317">
        <w:rPr>
          <w:sz w:val="23"/>
          <w:szCs w:val="23"/>
          <w:lang w:val="fr-FR"/>
        </w:rPr>
        <w:t xml:space="preserve">pendant </w:t>
      </w:r>
      <w:r w:rsidRPr="00423317">
        <w:rPr>
          <w:sz w:val="23"/>
          <w:szCs w:val="23"/>
          <w:lang w:val="fr-FR"/>
        </w:rPr>
        <w:t>la première année. L'indicat</w:t>
      </w:r>
      <w:r w:rsidR="00500899" w:rsidRPr="00423317">
        <w:rPr>
          <w:sz w:val="23"/>
          <w:szCs w:val="23"/>
          <w:lang w:val="fr-FR"/>
        </w:rPr>
        <w:t>eur</w:t>
      </w:r>
      <w:r w:rsidRPr="00423317">
        <w:rPr>
          <w:sz w:val="23"/>
          <w:szCs w:val="23"/>
          <w:lang w:val="fr-FR"/>
        </w:rPr>
        <w:t xml:space="preserve"> de genre est de 1 réalisé avec un objectif de 5 pour l'année 1.  Une seule femme a été recrutée sur les 20 prévues en 4 ans (5%).</w:t>
      </w:r>
    </w:p>
    <w:p w14:paraId="5DA8F4B0" w14:textId="35BFE69E" w:rsidR="00014062" w:rsidRPr="00423317" w:rsidRDefault="00014062" w:rsidP="00423317">
      <w:pPr>
        <w:pStyle w:val="WMOBodyText"/>
        <w:tabs>
          <w:tab w:val="left" w:pos="567"/>
        </w:tabs>
        <w:spacing w:before="0"/>
        <w:jc w:val="both"/>
        <w:rPr>
          <w:sz w:val="23"/>
          <w:szCs w:val="23"/>
          <w:lang w:val="fr-FR"/>
        </w:rPr>
      </w:pPr>
    </w:p>
    <w:p w14:paraId="59F2D1FE" w14:textId="572C6CB0" w:rsidR="00897713" w:rsidRPr="00423317" w:rsidRDefault="00500899" w:rsidP="00423317">
      <w:pPr>
        <w:pStyle w:val="WMOBodyText"/>
        <w:tabs>
          <w:tab w:val="left" w:pos="567"/>
        </w:tabs>
        <w:spacing w:before="0"/>
        <w:jc w:val="both"/>
        <w:rPr>
          <w:sz w:val="23"/>
          <w:szCs w:val="23"/>
          <w:lang w:val="fr-FR"/>
        </w:rPr>
      </w:pPr>
      <w:r w:rsidRPr="006B3CDD">
        <w:rPr>
          <w:b/>
          <w:bCs/>
          <w:sz w:val="23"/>
          <w:szCs w:val="23"/>
          <w:lang w:val="fr-FR"/>
        </w:rPr>
        <w:t>Quatre stages supervisés avec deux femmes</w:t>
      </w:r>
      <w:r w:rsidRPr="00423317">
        <w:rPr>
          <w:sz w:val="23"/>
          <w:szCs w:val="23"/>
          <w:lang w:val="fr-FR"/>
        </w:rPr>
        <w:t xml:space="preserve"> pour des stages de 6 mois. 25 % du total prévu de 16 stagiaires ou apprenants/experts détachés est atteint, dont 2 femmes sur les 8 prévues en 4 ans (25 % de femmes après la première année).</w:t>
      </w:r>
    </w:p>
    <w:p w14:paraId="1ED5E9F0" w14:textId="77777777" w:rsidR="00500899" w:rsidRPr="00423317" w:rsidRDefault="00500899" w:rsidP="00794AE4">
      <w:pPr>
        <w:pStyle w:val="WMOBodyText"/>
        <w:tabs>
          <w:tab w:val="left" w:pos="567"/>
        </w:tabs>
        <w:spacing w:before="0"/>
        <w:rPr>
          <w:sz w:val="23"/>
          <w:szCs w:val="23"/>
          <w:lang w:val="fr-FR"/>
        </w:rPr>
      </w:pPr>
    </w:p>
    <w:p w14:paraId="0FD3FA71" w14:textId="69E3DE2E" w:rsidR="009B4B6F" w:rsidRPr="00423317" w:rsidRDefault="00500899" w:rsidP="00500899">
      <w:pPr>
        <w:pStyle w:val="WMOBodyText"/>
        <w:tabs>
          <w:tab w:val="left" w:pos="567"/>
        </w:tabs>
        <w:spacing w:before="0"/>
        <w:jc w:val="both"/>
        <w:rPr>
          <w:sz w:val="23"/>
          <w:szCs w:val="23"/>
          <w:lang w:val="fr-FR"/>
        </w:rPr>
      </w:pPr>
      <w:r w:rsidRPr="00423317">
        <w:rPr>
          <w:sz w:val="23"/>
          <w:szCs w:val="23"/>
          <w:lang w:val="fr-FR"/>
        </w:rPr>
        <w:t xml:space="preserve">Deux publications sont attendues en 4 ans, la première au cours de l'année 2 ou 3 et la seconde au cours de l'année 4. Les développements sur les prévisions </w:t>
      </w:r>
      <w:r w:rsidRPr="00423317">
        <w:rPr>
          <w:sz w:val="23"/>
          <w:szCs w:val="23"/>
          <w:lang w:val="fr-FR"/>
        </w:rPr>
        <w:lastRenderedPageBreak/>
        <w:t xml:space="preserve">saisonnières et </w:t>
      </w:r>
      <w:r w:rsidR="006B3CDD">
        <w:rPr>
          <w:sz w:val="23"/>
          <w:szCs w:val="23"/>
          <w:lang w:val="fr-FR"/>
        </w:rPr>
        <w:t>intra</w:t>
      </w:r>
      <w:r w:rsidRPr="00423317">
        <w:rPr>
          <w:sz w:val="23"/>
          <w:szCs w:val="23"/>
          <w:lang w:val="fr-FR"/>
        </w:rPr>
        <w:t>-saisonnières, les prévisions à moyen terme et les projections climatiques devraient permettre de produire ces publications.</w:t>
      </w:r>
    </w:p>
    <w:p w14:paraId="1E21A84D" w14:textId="77777777" w:rsidR="00500899" w:rsidRPr="00423317" w:rsidRDefault="00500899" w:rsidP="00794AE4">
      <w:pPr>
        <w:pStyle w:val="WMOBodyText"/>
        <w:tabs>
          <w:tab w:val="left" w:pos="567"/>
        </w:tabs>
        <w:spacing w:before="0"/>
        <w:rPr>
          <w:sz w:val="23"/>
          <w:szCs w:val="23"/>
          <w:lang w:val="fr-FR"/>
        </w:rPr>
      </w:pPr>
    </w:p>
    <w:p w14:paraId="7B7B6943" w14:textId="7E2675CB" w:rsidR="009B4B6F" w:rsidRPr="00423317" w:rsidRDefault="00D72D7D" w:rsidP="00D72D7D">
      <w:pPr>
        <w:pStyle w:val="WMOBodyText"/>
        <w:tabs>
          <w:tab w:val="left" w:pos="567"/>
        </w:tabs>
        <w:spacing w:before="0"/>
        <w:jc w:val="both"/>
        <w:rPr>
          <w:sz w:val="23"/>
          <w:szCs w:val="23"/>
          <w:lang w:val="fr-FR"/>
        </w:rPr>
      </w:pPr>
      <w:r w:rsidRPr="00423317">
        <w:rPr>
          <w:sz w:val="23"/>
          <w:szCs w:val="23"/>
          <w:lang w:val="fr-FR"/>
        </w:rPr>
        <w:t>Deux forums avec les fournisseurs et les utilisateurs doivent être organisés au niveau continental. L'un au cours de l'année 2 ou 3 et le second au cours de l'année 4.</w:t>
      </w:r>
    </w:p>
    <w:p w14:paraId="2481F066" w14:textId="77777777" w:rsidR="00D72D7D" w:rsidRPr="00423317" w:rsidRDefault="00D72D7D" w:rsidP="00794AE4">
      <w:pPr>
        <w:pStyle w:val="WMOBodyText"/>
        <w:tabs>
          <w:tab w:val="left" w:pos="567"/>
        </w:tabs>
        <w:spacing w:before="0"/>
        <w:rPr>
          <w:sz w:val="23"/>
          <w:szCs w:val="23"/>
          <w:lang w:val="fr-FR"/>
        </w:rPr>
      </w:pPr>
    </w:p>
    <w:p w14:paraId="1B9DEE05" w14:textId="61FF0074" w:rsidR="005B18B9" w:rsidRPr="00423317" w:rsidRDefault="00D72D7D" w:rsidP="00D72D7D">
      <w:pPr>
        <w:pStyle w:val="WMOBodyText"/>
        <w:tabs>
          <w:tab w:val="left" w:pos="567"/>
        </w:tabs>
        <w:spacing w:before="0"/>
        <w:jc w:val="both"/>
        <w:rPr>
          <w:sz w:val="23"/>
          <w:szCs w:val="23"/>
          <w:lang w:val="fr-FR"/>
        </w:rPr>
      </w:pPr>
      <w:r w:rsidRPr="00423317">
        <w:rPr>
          <w:sz w:val="23"/>
          <w:szCs w:val="23"/>
          <w:lang w:val="fr-FR"/>
        </w:rPr>
        <w:tab/>
        <w:t xml:space="preserve">Dans le cadre du </w:t>
      </w:r>
      <w:r w:rsidRPr="006B3CDD">
        <w:rPr>
          <w:b/>
          <w:bCs/>
          <w:sz w:val="23"/>
          <w:szCs w:val="23"/>
          <w:lang w:val="fr-FR"/>
        </w:rPr>
        <w:t xml:space="preserve">résultat 5 </w:t>
      </w:r>
      <w:r w:rsidRPr="00423317">
        <w:rPr>
          <w:sz w:val="23"/>
          <w:szCs w:val="23"/>
          <w:lang w:val="fr-FR"/>
        </w:rPr>
        <w:t xml:space="preserve">sur l'intégration des services climatiques et l'amélioration des politiques et des décisions sectorielles, jusqu'à 30 supports de communication sur les réussites des politiques et des décisions relatives au climat (vidéos, dépliants, brochures et </w:t>
      </w:r>
      <w:r w:rsidR="005B18B9" w:rsidRPr="00423317">
        <w:rPr>
          <w:sz w:val="23"/>
          <w:szCs w:val="23"/>
          <w:lang w:val="fr-FR"/>
        </w:rPr>
        <w:t>reportag</w:t>
      </w:r>
      <w:r w:rsidRPr="00423317">
        <w:rPr>
          <w:sz w:val="23"/>
          <w:szCs w:val="23"/>
          <w:lang w:val="fr-FR"/>
        </w:rPr>
        <w:t>es</w:t>
      </w:r>
      <w:r w:rsidR="005B18B9" w:rsidRPr="00423317">
        <w:rPr>
          <w:sz w:val="23"/>
          <w:szCs w:val="23"/>
          <w:lang w:val="fr-FR"/>
        </w:rPr>
        <w:t xml:space="preserve"> </w:t>
      </w:r>
      <w:r w:rsidRPr="00423317">
        <w:rPr>
          <w:sz w:val="23"/>
          <w:szCs w:val="23"/>
          <w:lang w:val="fr-FR"/>
        </w:rPr>
        <w:t>...). Les discours des haut</w:t>
      </w:r>
      <w:r w:rsidR="005B18B9" w:rsidRPr="00423317">
        <w:rPr>
          <w:sz w:val="23"/>
          <w:szCs w:val="23"/>
          <w:lang w:val="fr-FR"/>
        </w:rPr>
        <w:t>e</w:t>
      </w:r>
      <w:r w:rsidRPr="00423317">
        <w:rPr>
          <w:sz w:val="23"/>
          <w:szCs w:val="23"/>
          <w:lang w:val="fr-FR"/>
        </w:rPr>
        <w:t xml:space="preserve">s </w:t>
      </w:r>
      <w:r w:rsidR="005B18B9" w:rsidRPr="00423317">
        <w:rPr>
          <w:sz w:val="23"/>
          <w:szCs w:val="23"/>
          <w:lang w:val="fr-FR"/>
        </w:rPr>
        <w:t xml:space="preserve">personnalités </w:t>
      </w:r>
      <w:r w:rsidRPr="00423317">
        <w:rPr>
          <w:sz w:val="23"/>
          <w:szCs w:val="23"/>
          <w:lang w:val="fr-FR"/>
        </w:rPr>
        <w:t>lors de l'AWGDRR et de la plateforme, des forums sur l'agriculture, l'eau et la santé et des conférences sont collectés pour être analysés.</w:t>
      </w:r>
    </w:p>
    <w:p w14:paraId="0EC13E75" w14:textId="77777777" w:rsidR="005B18B9" w:rsidRPr="00423317" w:rsidRDefault="005B18B9" w:rsidP="00D72D7D">
      <w:pPr>
        <w:pStyle w:val="WMOBodyText"/>
        <w:tabs>
          <w:tab w:val="left" w:pos="567"/>
        </w:tabs>
        <w:spacing w:before="0"/>
        <w:jc w:val="both"/>
        <w:rPr>
          <w:sz w:val="23"/>
          <w:szCs w:val="23"/>
          <w:lang w:val="fr-FR"/>
        </w:rPr>
      </w:pPr>
    </w:p>
    <w:p w14:paraId="359B7121" w14:textId="5D7DD7A8" w:rsidR="00454470" w:rsidRPr="00423317" w:rsidRDefault="005B18B9" w:rsidP="005B18B9">
      <w:pPr>
        <w:pStyle w:val="WMOBodyText"/>
        <w:tabs>
          <w:tab w:val="left" w:pos="567"/>
        </w:tabs>
        <w:spacing w:before="0"/>
        <w:jc w:val="both"/>
        <w:rPr>
          <w:sz w:val="23"/>
          <w:szCs w:val="23"/>
          <w:lang w:val="fr-FR"/>
        </w:rPr>
      </w:pPr>
      <w:r w:rsidRPr="00423317">
        <w:rPr>
          <w:sz w:val="23"/>
          <w:szCs w:val="23"/>
          <w:lang w:val="fr-FR"/>
        </w:rPr>
        <w:t>Trois ateliers avec des utilisateurs sur les services climatiques dans la planification et la politique, classés par secteur, par genre et par sous-région, sont prévus. Un premier atelier est prévu pour l'année 2.</w:t>
      </w:r>
    </w:p>
    <w:p w14:paraId="04D59151" w14:textId="77777777" w:rsidR="005B18B9" w:rsidRPr="00423317" w:rsidRDefault="005B18B9" w:rsidP="00794AE4">
      <w:pPr>
        <w:pStyle w:val="WMOBodyText"/>
        <w:tabs>
          <w:tab w:val="left" w:pos="567"/>
        </w:tabs>
        <w:spacing w:before="0"/>
        <w:rPr>
          <w:sz w:val="23"/>
          <w:szCs w:val="23"/>
          <w:lang w:val="fr-FR"/>
        </w:rPr>
      </w:pPr>
    </w:p>
    <w:p w14:paraId="66F010C7" w14:textId="2A2B2429" w:rsidR="009F5411" w:rsidRPr="00423317" w:rsidRDefault="009F5411" w:rsidP="0056312A">
      <w:pPr>
        <w:pStyle w:val="WMOBodyText"/>
        <w:tabs>
          <w:tab w:val="left" w:pos="567"/>
        </w:tabs>
        <w:spacing w:before="0"/>
        <w:jc w:val="both"/>
        <w:rPr>
          <w:sz w:val="23"/>
          <w:szCs w:val="23"/>
          <w:lang w:val="fr-FR"/>
        </w:rPr>
      </w:pPr>
      <w:r w:rsidRPr="00423317">
        <w:rPr>
          <w:sz w:val="23"/>
          <w:szCs w:val="23"/>
          <w:lang w:val="fr-FR"/>
        </w:rPr>
        <w:t>2 outils d</w:t>
      </w:r>
      <w:r w:rsidR="006B3CDD">
        <w:rPr>
          <w:sz w:val="23"/>
          <w:szCs w:val="23"/>
          <w:lang w:val="fr-FR"/>
        </w:rPr>
        <w:t>’appui</w:t>
      </w:r>
      <w:r w:rsidRPr="00423317">
        <w:rPr>
          <w:sz w:val="23"/>
          <w:szCs w:val="23"/>
          <w:lang w:val="fr-FR"/>
        </w:rPr>
        <w:t xml:space="preserve"> pour</w:t>
      </w:r>
      <w:r w:rsidR="006B3CDD">
        <w:rPr>
          <w:sz w:val="23"/>
          <w:szCs w:val="23"/>
          <w:lang w:val="fr-FR"/>
        </w:rPr>
        <w:t xml:space="preserve"> intégrer les informations sur le climat dans l’élaboration de</w:t>
      </w:r>
      <w:r w:rsidRPr="00423317">
        <w:rPr>
          <w:sz w:val="23"/>
          <w:szCs w:val="23"/>
          <w:lang w:val="fr-FR"/>
        </w:rPr>
        <w:t xml:space="preserve"> politique/décision résiliente au climat </w:t>
      </w:r>
      <w:r w:rsidR="0056312A">
        <w:rPr>
          <w:sz w:val="23"/>
          <w:szCs w:val="23"/>
          <w:lang w:val="fr-FR"/>
        </w:rPr>
        <w:t xml:space="preserve">sont à </w:t>
      </w:r>
      <w:r w:rsidRPr="00423317">
        <w:rPr>
          <w:sz w:val="23"/>
          <w:szCs w:val="23"/>
          <w:lang w:val="fr-FR"/>
        </w:rPr>
        <w:t>développ</w:t>
      </w:r>
      <w:r w:rsidR="0056312A">
        <w:rPr>
          <w:sz w:val="23"/>
          <w:szCs w:val="23"/>
          <w:lang w:val="fr-FR"/>
        </w:rPr>
        <w:t>er</w:t>
      </w:r>
      <w:r w:rsidRPr="00423317">
        <w:rPr>
          <w:sz w:val="23"/>
          <w:szCs w:val="23"/>
          <w:lang w:val="fr-FR"/>
        </w:rPr>
        <w:t>. Le personnel de l'ACMAD est en form</w:t>
      </w:r>
      <w:r w:rsidR="006B3CDD">
        <w:rPr>
          <w:sz w:val="23"/>
          <w:szCs w:val="23"/>
          <w:lang w:val="fr-FR"/>
        </w:rPr>
        <w:t>ation</w:t>
      </w:r>
      <w:r w:rsidRPr="00423317">
        <w:rPr>
          <w:sz w:val="23"/>
          <w:szCs w:val="23"/>
          <w:lang w:val="fr-FR"/>
        </w:rPr>
        <w:t xml:space="preserve"> en ligne par </w:t>
      </w:r>
      <w:r w:rsidR="006B3CDD">
        <w:rPr>
          <w:sz w:val="23"/>
          <w:szCs w:val="23"/>
          <w:lang w:val="fr-FR"/>
        </w:rPr>
        <w:t xml:space="preserve">l’assistance technique </w:t>
      </w:r>
      <w:r w:rsidRPr="00423317">
        <w:rPr>
          <w:sz w:val="23"/>
          <w:szCs w:val="23"/>
          <w:lang w:val="fr-FR"/>
        </w:rPr>
        <w:t xml:space="preserve">de </w:t>
      </w:r>
      <w:proofErr w:type="spellStart"/>
      <w:r w:rsidRPr="00423317">
        <w:rPr>
          <w:sz w:val="23"/>
          <w:szCs w:val="23"/>
          <w:lang w:val="fr-FR"/>
        </w:rPr>
        <w:t>ClimSA</w:t>
      </w:r>
      <w:proofErr w:type="spellEnd"/>
      <w:r w:rsidRPr="00423317">
        <w:rPr>
          <w:sz w:val="23"/>
          <w:szCs w:val="23"/>
          <w:lang w:val="fr-FR"/>
        </w:rPr>
        <w:t>. Les outils devraient être installés, configurés et utilisés pour la formation au cours des prochaines années.</w:t>
      </w:r>
    </w:p>
    <w:p w14:paraId="1BD803C1" w14:textId="444FC157" w:rsidR="009B5EFF" w:rsidRPr="00423317" w:rsidRDefault="009F5411" w:rsidP="008E4D99">
      <w:pPr>
        <w:pStyle w:val="WMOBodyText"/>
        <w:tabs>
          <w:tab w:val="left" w:pos="567"/>
        </w:tabs>
        <w:spacing w:before="0"/>
        <w:jc w:val="both"/>
        <w:rPr>
          <w:sz w:val="23"/>
          <w:szCs w:val="23"/>
          <w:lang w:val="fr-FR"/>
        </w:rPr>
      </w:pPr>
      <w:r w:rsidRPr="00423317">
        <w:rPr>
          <w:sz w:val="23"/>
          <w:szCs w:val="23"/>
          <w:lang w:val="fr-FR"/>
        </w:rPr>
        <w:t xml:space="preserve">Deux rapports d'évaluation d'impact préparés avec les produits des outils </w:t>
      </w:r>
      <w:r w:rsidR="008E4D99" w:rsidRPr="00423317">
        <w:rPr>
          <w:sz w:val="23"/>
          <w:szCs w:val="23"/>
          <w:lang w:val="fr-FR"/>
        </w:rPr>
        <w:t xml:space="preserve">à l’année </w:t>
      </w:r>
      <w:r w:rsidRPr="00423317">
        <w:rPr>
          <w:sz w:val="23"/>
          <w:szCs w:val="23"/>
          <w:lang w:val="fr-FR"/>
        </w:rPr>
        <w:t xml:space="preserve">3 et </w:t>
      </w:r>
      <w:r w:rsidR="008E4D99" w:rsidRPr="00423317">
        <w:rPr>
          <w:sz w:val="23"/>
          <w:szCs w:val="23"/>
          <w:lang w:val="fr-FR"/>
        </w:rPr>
        <w:t xml:space="preserve">à l’année </w:t>
      </w:r>
      <w:r w:rsidRPr="00423317">
        <w:rPr>
          <w:sz w:val="23"/>
          <w:szCs w:val="23"/>
          <w:lang w:val="fr-FR"/>
        </w:rPr>
        <w:t>4.</w:t>
      </w:r>
    </w:p>
    <w:p w14:paraId="11ACC3A7" w14:textId="77777777" w:rsidR="009F5411" w:rsidRPr="00423317" w:rsidRDefault="009F5411" w:rsidP="00794AE4">
      <w:pPr>
        <w:pStyle w:val="WMOBodyText"/>
        <w:tabs>
          <w:tab w:val="left" w:pos="567"/>
        </w:tabs>
        <w:spacing w:before="0"/>
        <w:rPr>
          <w:sz w:val="23"/>
          <w:szCs w:val="23"/>
          <w:lang w:val="fr-FR"/>
        </w:rPr>
      </w:pPr>
    </w:p>
    <w:p w14:paraId="3E2C711E" w14:textId="1F14CD7D" w:rsidR="00284712" w:rsidRPr="00423317" w:rsidRDefault="008E4D99" w:rsidP="00794AE4">
      <w:pPr>
        <w:pStyle w:val="WMOBodyText"/>
        <w:tabs>
          <w:tab w:val="left" w:pos="567"/>
        </w:tabs>
        <w:spacing w:before="0"/>
        <w:rPr>
          <w:sz w:val="23"/>
          <w:szCs w:val="23"/>
          <w:lang w:val="fr-FR"/>
        </w:rPr>
      </w:pPr>
      <w:r w:rsidRPr="00423317">
        <w:rPr>
          <w:sz w:val="23"/>
          <w:szCs w:val="23"/>
          <w:lang w:val="fr-FR"/>
        </w:rPr>
        <w:t>Au moins 3 Institutions ou représentants gouvernementaux reconnaissant au moins deux exemples d'utilisation d'informations climatiques développées dans le cadre du projet. Le comptage devrait commencer au cours de la troisième année.</w:t>
      </w:r>
    </w:p>
    <w:p w14:paraId="2B71F79F" w14:textId="77777777" w:rsidR="0006567E" w:rsidRPr="00423317" w:rsidRDefault="0006567E" w:rsidP="00794AE4">
      <w:pPr>
        <w:pStyle w:val="WMOBodyText"/>
        <w:tabs>
          <w:tab w:val="left" w:pos="567"/>
        </w:tabs>
        <w:spacing w:before="0"/>
        <w:rPr>
          <w:sz w:val="23"/>
          <w:szCs w:val="23"/>
          <w:lang w:val="fr-FR"/>
        </w:rPr>
      </w:pPr>
    </w:p>
    <w:p w14:paraId="1774301D" w14:textId="43D39724" w:rsidR="00CB5AAA" w:rsidRPr="00423317" w:rsidRDefault="0056312A" w:rsidP="00CB5AAA">
      <w:pPr>
        <w:pStyle w:val="WMOBodyText"/>
        <w:numPr>
          <w:ilvl w:val="0"/>
          <w:numId w:val="13"/>
        </w:numPr>
        <w:tabs>
          <w:tab w:val="left" w:pos="567"/>
        </w:tabs>
        <w:spacing w:before="0"/>
        <w:rPr>
          <w:b/>
          <w:bCs/>
          <w:caps/>
          <w:sz w:val="23"/>
          <w:szCs w:val="23"/>
          <w:lang w:val="en-CA"/>
        </w:rPr>
      </w:pPr>
      <w:r>
        <w:rPr>
          <w:b/>
          <w:bCs/>
          <w:caps/>
          <w:sz w:val="23"/>
          <w:szCs w:val="23"/>
          <w:lang w:val="en-CA"/>
        </w:rPr>
        <w:t>REUNIONS ET EVENEMENTS</w:t>
      </w:r>
    </w:p>
    <w:p w14:paraId="212D7EF5" w14:textId="696C3A11" w:rsidR="004C12EC" w:rsidRPr="00423317" w:rsidRDefault="004C12EC" w:rsidP="00794AE4">
      <w:pPr>
        <w:pStyle w:val="WMOBodyText"/>
        <w:tabs>
          <w:tab w:val="left" w:pos="567"/>
        </w:tabs>
        <w:spacing w:before="0"/>
        <w:rPr>
          <w:sz w:val="23"/>
          <w:szCs w:val="23"/>
          <w:lang w:val="en-CA"/>
        </w:rPr>
      </w:pPr>
    </w:p>
    <w:p w14:paraId="38FA54AE" w14:textId="6259CD66" w:rsidR="00CB18ED" w:rsidRPr="00423317" w:rsidRDefault="00F93C63" w:rsidP="008E4D99">
      <w:pPr>
        <w:pStyle w:val="WMOBodyText"/>
        <w:tabs>
          <w:tab w:val="left" w:pos="567"/>
        </w:tabs>
        <w:spacing w:before="0"/>
        <w:jc w:val="both"/>
        <w:rPr>
          <w:sz w:val="23"/>
          <w:szCs w:val="23"/>
          <w:lang w:val="fr-FR"/>
        </w:rPr>
      </w:pPr>
      <w:r w:rsidRPr="00423317">
        <w:rPr>
          <w:sz w:val="23"/>
          <w:szCs w:val="23"/>
          <w:lang w:val="fr-FR"/>
        </w:rPr>
        <w:t>P</w:t>
      </w:r>
      <w:r w:rsidR="008E4D99" w:rsidRPr="00423317">
        <w:rPr>
          <w:sz w:val="23"/>
          <w:szCs w:val="23"/>
          <w:lang w:val="fr-FR"/>
        </w:rPr>
        <w:t xml:space="preserve">articipation à la COP 26 à Glasgow avec trois événements parallèles </w:t>
      </w:r>
      <w:r w:rsidRPr="00423317">
        <w:rPr>
          <w:sz w:val="23"/>
          <w:szCs w:val="23"/>
          <w:lang w:val="fr-FR"/>
        </w:rPr>
        <w:t xml:space="preserve">i) </w:t>
      </w:r>
      <w:r w:rsidR="008E4D99" w:rsidRPr="00423317">
        <w:rPr>
          <w:sz w:val="23"/>
          <w:szCs w:val="23"/>
          <w:lang w:val="fr-FR"/>
        </w:rPr>
        <w:t xml:space="preserve">sur l'utilisation des données et des produits satellitaires pour la résilience aux catastrophes en Afrique, </w:t>
      </w:r>
      <w:r w:rsidR="0056312A" w:rsidRPr="00423317">
        <w:rPr>
          <w:sz w:val="23"/>
          <w:szCs w:val="23"/>
          <w:lang w:val="fr-FR"/>
        </w:rPr>
        <w:t>ii) les</w:t>
      </w:r>
      <w:r w:rsidR="008E4D99" w:rsidRPr="00423317">
        <w:rPr>
          <w:sz w:val="23"/>
          <w:szCs w:val="23"/>
          <w:lang w:val="fr-FR"/>
        </w:rPr>
        <w:t xml:space="preserve"> faits marquants d</w:t>
      </w:r>
      <w:r w:rsidR="0056312A">
        <w:rPr>
          <w:sz w:val="23"/>
          <w:szCs w:val="23"/>
          <w:lang w:val="fr-FR"/>
        </w:rPr>
        <w:t>u rapport annuel sur</w:t>
      </w:r>
      <w:r w:rsidR="008E4D99" w:rsidRPr="00423317">
        <w:rPr>
          <w:sz w:val="23"/>
          <w:szCs w:val="23"/>
          <w:lang w:val="fr-FR"/>
        </w:rPr>
        <w:t xml:space="preserve"> l'état du climat en Afrique, </w:t>
      </w:r>
      <w:r w:rsidRPr="00423317">
        <w:rPr>
          <w:sz w:val="23"/>
          <w:szCs w:val="23"/>
          <w:lang w:val="fr-FR"/>
        </w:rPr>
        <w:t xml:space="preserve">iii) </w:t>
      </w:r>
      <w:r w:rsidR="008E4D99" w:rsidRPr="00423317">
        <w:rPr>
          <w:sz w:val="23"/>
          <w:szCs w:val="23"/>
          <w:lang w:val="fr-FR"/>
        </w:rPr>
        <w:t xml:space="preserve">les tendances et les impacts climatiques dans le cadre de la </w:t>
      </w:r>
      <w:r w:rsidR="008E4D99" w:rsidRPr="00423317">
        <w:rPr>
          <w:sz w:val="23"/>
          <w:szCs w:val="23"/>
          <w:lang w:val="fr-FR"/>
        </w:rPr>
        <w:lastRenderedPageBreak/>
        <w:t>réunion de l'organe subsidiaire de la CCNUCC sur la science et la technologie (SABSTA).</w:t>
      </w:r>
    </w:p>
    <w:p w14:paraId="2E47DD17" w14:textId="77777777" w:rsidR="00F93C63" w:rsidRPr="00423317" w:rsidRDefault="00F93C63" w:rsidP="008E4D99">
      <w:pPr>
        <w:pStyle w:val="WMOBodyText"/>
        <w:tabs>
          <w:tab w:val="left" w:pos="567"/>
        </w:tabs>
        <w:spacing w:before="0"/>
        <w:jc w:val="both"/>
        <w:rPr>
          <w:sz w:val="23"/>
          <w:szCs w:val="23"/>
          <w:lang w:val="fr-FR"/>
        </w:rPr>
      </w:pPr>
    </w:p>
    <w:p w14:paraId="4E17FCFC" w14:textId="6CFA5B75" w:rsidR="00F93C63" w:rsidRPr="00423317" w:rsidRDefault="00F93C63" w:rsidP="008E4D99">
      <w:pPr>
        <w:pStyle w:val="WMOBodyText"/>
        <w:tabs>
          <w:tab w:val="left" w:pos="567"/>
        </w:tabs>
        <w:spacing w:before="0"/>
        <w:jc w:val="both"/>
        <w:rPr>
          <w:sz w:val="23"/>
          <w:szCs w:val="23"/>
          <w:lang w:val="fr-FR"/>
        </w:rPr>
      </w:pPr>
      <w:r w:rsidRPr="00423317">
        <w:rPr>
          <w:sz w:val="23"/>
          <w:szCs w:val="23"/>
          <w:lang w:val="fr-FR"/>
        </w:rPr>
        <w:t xml:space="preserve">ACMAD </w:t>
      </w:r>
      <w:proofErr w:type="spellStart"/>
      <w:r w:rsidRPr="00423317">
        <w:rPr>
          <w:sz w:val="23"/>
          <w:szCs w:val="23"/>
          <w:lang w:val="fr-FR"/>
        </w:rPr>
        <w:t>ClimSA</w:t>
      </w:r>
      <w:proofErr w:type="spellEnd"/>
      <w:r w:rsidRPr="00423317">
        <w:rPr>
          <w:sz w:val="23"/>
          <w:szCs w:val="23"/>
          <w:lang w:val="fr-FR"/>
        </w:rPr>
        <w:t xml:space="preserve"> a présidé une session </w:t>
      </w:r>
      <w:r w:rsidR="0056312A" w:rsidRPr="00423317">
        <w:rPr>
          <w:sz w:val="23"/>
          <w:szCs w:val="23"/>
          <w:lang w:val="fr-FR"/>
        </w:rPr>
        <w:t>et effectué</w:t>
      </w:r>
      <w:r w:rsidRPr="00423317">
        <w:rPr>
          <w:sz w:val="23"/>
          <w:szCs w:val="23"/>
          <w:lang w:val="fr-FR"/>
        </w:rPr>
        <w:t xml:space="preserve"> des présentations lors du forum des utilisateurs d'EUMETSAT pour l'Afrique. Le projet ACMAD </w:t>
      </w:r>
      <w:proofErr w:type="spellStart"/>
      <w:r w:rsidRPr="00423317">
        <w:rPr>
          <w:sz w:val="23"/>
          <w:szCs w:val="23"/>
          <w:lang w:val="fr-FR"/>
        </w:rPr>
        <w:t>ClimSA</w:t>
      </w:r>
      <w:proofErr w:type="spellEnd"/>
      <w:r w:rsidRPr="00423317">
        <w:rPr>
          <w:sz w:val="23"/>
          <w:szCs w:val="23"/>
          <w:lang w:val="fr-FR"/>
        </w:rPr>
        <w:t xml:space="preserve"> a fourni des perspectives climatiques continentales et une introduction aux indicateurs du calendrier agricole pendant GHACOF, SARCOF, SWIOCOF, PRESASS et PRESAGG.</w:t>
      </w:r>
    </w:p>
    <w:p w14:paraId="78556CDD" w14:textId="04B77043" w:rsidR="00CB18ED" w:rsidRPr="00423317" w:rsidRDefault="00CB18ED" w:rsidP="00794AE4">
      <w:pPr>
        <w:pStyle w:val="WMOBodyText"/>
        <w:tabs>
          <w:tab w:val="left" w:pos="567"/>
        </w:tabs>
        <w:spacing w:before="0"/>
        <w:rPr>
          <w:sz w:val="23"/>
          <w:szCs w:val="23"/>
          <w:lang w:val="fr-FR"/>
        </w:rPr>
      </w:pPr>
    </w:p>
    <w:p w14:paraId="2FA8ECDF" w14:textId="77777777" w:rsidR="00A321EA" w:rsidRPr="00423317" w:rsidRDefault="00A321EA" w:rsidP="00794AE4">
      <w:pPr>
        <w:pStyle w:val="WMOBodyText"/>
        <w:tabs>
          <w:tab w:val="left" w:pos="567"/>
        </w:tabs>
        <w:spacing w:before="0"/>
        <w:rPr>
          <w:sz w:val="23"/>
          <w:szCs w:val="23"/>
          <w:lang w:val="fr-FR"/>
        </w:rPr>
      </w:pPr>
    </w:p>
    <w:p w14:paraId="4AB36008" w14:textId="252C599C" w:rsidR="004C12EC" w:rsidRPr="00423317" w:rsidRDefault="00F53CA3" w:rsidP="00F53CA3">
      <w:pPr>
        <w:pStyle w:val="WMOBodyText"/>
        <w:tabs>
          <w:tab w:val="left" w:pos="567"/>
        </w:tabs>
        <w:spacing w:before="0"/>
        <w:jc w:val="both"/>
        <w:rPr>
          <w:sz w:val="23"/>
          <w:szCs w:val="23"/>
          <w:lang w:val="fr-FR"/>
        </w:rPr>
      </w:pPr>
      <w:r w:rsidRPr="00423317">
        <w:rPr>
          <w:sz w:val="23"/>
          <w:szCs w:val="23"/>
          <w:lang w:val="fr-FR"/>
        </w:rPr>
        <w:t>ACMAD a organisé des prévisions climatiques continentales.  La session de l'AMCOMET a été l'occasion pour la plus haute autorité ministérielle d'attirer l'attention sur</w:t>
      </w:r>
      <w:r w:rsidR="0056312A">
        <w:rPr>
          <w:sz w:val="23"/>
          <w:szCs w:val="23"/>
          <w:lang w:val="fr-FR"/>
        </w:rPr>
        <w:t xml:space="preserve"> l’urgence du</w:t>
      </w:r>
      <w:r w:rsidRPr="00423317">
        <w:rPr>
          <w:sz w:val="23"/>
          <w:szCs w:val="23"/>
          <w:lang w:val="fr-FR"/>
        </w:rPr>
        <w:t xml:space="preserve"> développement des systèmes d'alerte précoce en Afrique.</w:t>
      </w:r>
    </w:p>
    <w:p w14:paraId="4E94EC4A" w14:textId="77777777" w:rsidR="00F53CA3" w:rsidRPr="00423317" w:rsidRDefault="00F53CA3" w:rsidP="00794AE4">
      <w:pPr>
        <w:pStyle w:val="WMOBodyText"/>
        <w:tabs>
          <w:tab w:val="left" w:pos="567"/>
        </w:tabs>
        <w:spacing w:before="0"/>
        <w:rPr>
          <w:sz w:val="23"/>
          <w:szCs w:val="23"/>
          <w:lang w:val="fr-FR"/>
        </w:rPr>
      </w:pPr>
    </w:p>
    <w:p w14:paraId="5EF3DCB6" w14:textId="2A63A24F" w:rsidR="00FF7EF0" w:rsidRPr="00423317" w:rsidRDefault="000432C3" w:rsidP="000432C3">
      <w:pPr>
        <w:pStyle w:val="WMOBodyText"/>
        <w:tabs>
          <w:tab w:val="left" w:pos="567"/>
        </w:tabs>
        <w:spacing w:before="0" w:after="80"/>
        <w:rPr>
          <w:sz w:val="23"/>
          <w:szCs w:val="23"/>
          <w:lang w:val="fr-FR"/>
        </w:rPr>
      </w:pPr>
      <w:r w:rsidRPr="00423317">
        <w:rPr>
          <w:sz w:val="23"/>
          <w:szCs w:val="23"/>
          <w:lang w:val="fr-FR"/>
        </w:rPr>
        <w:t>Le tableau ci-dessous donne la liste des événements de la première année.</w:t>
      </w:r>
    </w:p>
    <w:tbl>
      <w:tblPr>
        <w:tblpPr w:leftFromText="181" w:rightFromText="181" w:vertAnchor="text" w:horzAnchor="margin" w:tblpY="1"/>
        <w:tblOverlap w:val="never"/>
        <w:tblW w:w="9680" w:type="dxa"/>
        <w:tblLook w:val="04A0" w:firstRow="1" w:lastRow="0" w:firstColumn="1" w:lastColumn="0" w:noHBand="0" w:noVBand="1"/>
      </w:tblPr>
      <w:tblGrid>
        <w:gridCol w:w="508"/>
        <w:gridCol w:w="3786"/>
        <w:gridCol w:w="2487"/>
        <w:gridCol w:w="2899"/>
      </w:tblGrid>
      <w:tr w:rsidR="000432C3" w:rsidRPr="00423317" w14:paraId="0A076D83" w14:textId="77777777" w:rsidTr="0056312A">
        <w:trPr>
          <w:trHeight w:val="271"/>
        </w:trPr>
        <w:tc>
          <w:tcPr>
            <w:tcW w:w="508" w:type="dxa"/>
            <w:tcBorders>
              <w:top w:val="double" w:sz="6" w:space="0" w:color="3F3F3F"/>
              <w:left w:val="double" w:sz="6" w:space="0" w:color="3F3F3F"/>
              <w:bottom w:val="double" w:sz="6" w:space="0" w:color="3F3F3F"/>
              <w:right w:val="double" w:sz="6" w:space="0" w:color="3F3F3F"/>
            </w:tcBorders>
            <w:shd w:val="clear" w:color="000000" w:fill="A5A5A5"/>
            <w:noWrap/>
            <w:vAlign w:val="bottom"/>
            <w:hideMark/>
          </w:tcPr>
          <w:p w14:paraId="08A5E03A" w14:textId="77777777" w:rsidR="000432C3" w:rsidRPr="00423317" w:rsidRDefault="000432C3" w:rsidP="000432C3">
            <w:pPr>
              <w:spacing w:after="0" w:line="240" w:lineRule="auto"/>
              <w:rPr>
                <w:rFonts w:eastAsia="Times New Roman" w:cs="Calibri"/>
                <w:b/>
                <w:bCs/>
                <w:color w:val="FFFFFF"/>
                <w:sz w:val="23"/>
                <w:szCs w:val="23"/>
                <w:lang w:val="fr-FR" w:eastAsia="en-GB"/>
              </w:rPr>
            </w:pPr>
            <w:r w:rsidRPr="00423317">
              <w:rPr>
                <w:rFonts w:eastAsia="Times New Roman" w:cs="Calibri"/>
                <w:b/>
                <w:bCs/>
                <w:color w:val="FFFFFF"/>
                <w:sz w:val="23"/>
                <w:szCs w:val="23"/>
                <w:lang w:val="fr-FR" w:eastAsia="en-GB"/>
              </w:rPr>
              <w:t> </w:t>
            </w:r>
          </w:p>
        </w:tc>
        <w:tc>
          <w:tcPr>
            <w:tcW w:w="3786" w:type="dxa"/>
            <w:tcBorders>
              <w:top w:val="double" w:sz="6" w:space="0" w:color="3F3F3F"/>
              <w:left w:val="nil"/>
              <w:bottom w:val="double" w:sz="6" w:space="0" w:color="3F3F3F"/>
              <w:right w:val="double" w:sz="6" w:space="0" w:color="3F3F3F"/>
            </w:tcBorders>
            <w:shd w:val="clear" w:color="000000" w:fill="A5A5A5"/>
            <w:vAlign w:val="center"/>
            <w:hideMark/>
          </w:tcPr>
          <w:p w14:paraId="5E97CE96" w14:textId="77777777" w:rsidR="000432C3" w:rsidRPr="00423317" w:rsidRDefault="000432C3" w:rsidP="000432C3">
            <w:pPr>
              <w:spacing w:after="0" w:line="240" w:lineRule="auto"/>
              <w:rPr>
                <w:rFonts w:eastAsia="Times New Roman" w:cs="Calibri"/>
                <w:b/>
                <w:bCs/>
                <w:color w:val="FFFFFF"/>
                <w:sz w:val="23"/>
                <w:szCs w:val="23"/>
                <w:lang w:eastAsia="en-GB"/>
              </w:rPr>
            </w:pPr>
            <w:r w:rsidRPr="00423317">
              <w:rPr>
                <w:rFonts w:eastAsia="Times New Roman" w:cs="Calibri"/>
                <w:b/>
                <w:bCs/>
                <w:color w:val="FFFFFF"/>
                <w:sz w:val="23"/>
                <w:szCs w:val="23"/>
                <w:lang w:eastAsia="en-GB"/>
              </w:rPr>
              <w:t>Réunion/Forums/Atelier/</w:t>
            </w:r>
            <w:proofErr w:type="spellStart"/>
            <w:r w:rsidRPr="00423317">
              <w:rPr>
                <w:rFonts w:eastAsia="Times New Roman" w:cs="Calibri"/>
                <w:b/>
                <w:bCs/>
                <w:color w:val="FFFFFF"/>
                <w:sz w:val="23"/>
                <w:szCs w:val="23"/>
                <w:lang w:eastAsia="en-GB"/>
              </w:rPr>
              <w:t>Conférence</w:t>
            </w:r>
            <w:proofErr w:type="spellEnd"/>
          </w:p>
        </w:tc>
        <w:tc>
          <w:tcPr>
            <w:tcW w:w="2487" w:type="dxa"/>
            <w:tcBorders>
              <w:top w:val="double" w:sz="6" w:space="0" w:color="3F3F3F"/>
              <w:left w:val="nil"/>
              <w:bottom w:val="double" w:sz="6" w:space="0" w:color="3F3F3F"/>
              <w:right w:val="double" w:sz="6" w:space="0" w:color="3F3F3F"/>
            </w:tcBorders>
            <w:shd w:val="clear" w:color="000000" w:fill="A5A5A5"/>
            <w:vAlign w:val="center"/>
            <w:hideMark/>
          </w:tcPr>
          <w:p w14:paraId="00DD2F35" w14:textId="77777777" w:rsidR="000432C3" w:rsidRPr="00423317" w:rsidRDefault="000432C3" w:rsidP="000432C3">
            <w:pPr>
              <w:spacing w:after="0" w:line="240" w:lineRule="auto"/>
              <w:rPr>
                <w:rFonts w:eastAsia="Times New Roman" w:cs="Calibri"/>
                <w:b/>
                <w:bCs/>
                <w:color w:val="FFFFFF"/>
                <w:sz w:val="23"/>
                <w:szCs w:val="23"/>
                <w:lang w:eastAsia="en-GB"/>
              </w:rPr>
            </w:pPr>
            <w:r w:rsidRPr="00423317">
              <w:rPr>
                <w:rFonts w:eastAsia="Times New Roman" w:cs="Calibri"/>
                <w:b/>
                <w:bCs/>
                <w:color w:val="FFFFFF"/>
                <w:sz w:val="23"/>
                <w:szCs w:val="23"/>
                <w:lang w:eastAsia="en-GB"/>
              </w:rPr>
              <w:t>Date</w:t>
            </w:r>
          </w:p>
        </w:tc>
        <w:tc>
          <w:tcPr>
            <w:tcW w:w="2899" w:type="dxa"/>
            <w:tcBorders>
              <w:top w:val="double" w:sz="6" w:space="0" w:color="3F3F3F"/>
              <w:left w:val="nil"/>
              <w:bottom w:val="double" w:sz="6" w:space="0" w:color="3F3F3F"/>
              <w:right w:val="double" w:sz="6" w:space="0" w:color="3F3F3F"/>
            </w:tcBorders>
            <w:shd w:val="clear" w:color="000000" w:fill="A5A5A5"/>
            <w:vAlign w:val="center"/>
            <w:hideMark/>
          </w:tcPr>
          <w:p w14:paraId="4068A825" w14:textId="77777777" w:rsidR="000432C3" w:rsidRPr="00423317" w:rsidRDefault="000432C3" w:rsidP="000432C3">
            <w:pPr>
              <w:spacing w:after="0" w:line="240" w:lineRule="auto"/>
              <w:rPr>
                <w:rFonts w:eastAsia="Times New Roman" w:cs="Calibri"/>
                <w:b/>
                <w:bCs/>
                <w:color w:val="FFFFFF"/>
                <w:sz w:val="23"/>
                <w:szCs w:val="23"/>
                <w:lang w:eastAsia="en-GB"/>
              </w:rPr>
            </w:pPr>
            <w:r w:rsidRPr="00423317">
              <w:rPr>
                <w:rFonts w:eastAsia="Times New Roman" w:cs="Calibri"/>
                <w:b/>
                <w:bCs/>
                <w:color w:val="FFFFFF"/>
                <w:sz w:val="23"/>
                <w:szCs w:val="23"/>
                <w:lang w:eastAsia="en-GB"/>
              </w:rPr>
              <w:t>Lieu</w:t>
            </w:r>
          </w:p>
        </w:tc>
      </w:tr>
      <w:tr w:rsidR="000432C3" w:rsidRPr="00423317" w14:paraId="78C080D5" w14:textId="77777777" w:rsidTr="0056312A">
        <w:trPr>
          <w:trHeight w:val="259"/>
        </w:trPr>
        <w:tc>
          <w:tcPr>
            <w:tcW w:w="5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00DFE7" w14:textId="77777777" w:rsidR="000432C3" w:rsidRPr="00423317" w:rsidRDefault="000432C3" w:rsidP="000432C3">
            <w:pPr>
              <w:spacing w:after="0" w:line="240" w:lineRule="auto"/>
              <w:jc w:val="right"/>
              <w:rPr>
                <w:rFonts w:eastAsia="Times New Roman" w:cs="Calibri"/>
                <w:color w:val="000000"/>
                <w:sz w:val="23"/>
                <w:szCs w:val="23"/>
                <w:lang w:eastAsia="en-GB"/>
              </w:rPr>
            </w:pPr>
            <w:r w:rsidRPr="00423317">
              <w:rPr>
                <w:rFonts w:eastAsia="Times New Roman" w:cs="Calibri"/>
                <w:color w:val="000000"/>
                <w:sz w:val="23"/>
                <w:szCs w:val="23"/>
                <w:lang w:eastAsia="en-GB"/>
              </w:rPr>
              <w:t>1.</w:t>
            </w:r>
          </w:p>
        </w:tc>
        <w:tc>
          <w:tcPr>
            <w:tcW w:w="3786" w:type="dxa"/>
            <w:tcBorders>
              <w:top w:val="single" w:sz="4" w:space="0" w:color="auto"/>
              <w:left w:val="nil"/>
              <w:bottom w:val="single" w:sz="4" w:space="0" w:color="auto"/>
              <w:right w:val="single" w:sz="4" w:space="0" w:color="auto"/>
            </w:tcBorders>
            <w:shd w:val="clear" w:color="auto" w:fill="auto"/>
            <w:vAlign w:val="center"/>
          </w:tcPr>
          <w:p w14:paraId="6E9A8C4A" w14:textId="77777777" w:rsidR="000432C3" w:rsidRPr="00423317" w:rsidRDefault="000432C3" w:rsidP="000432C3">
            <w:pPr>
              <w:spacing w:after="0" w:line="240" w:lineRule="auto"/>
              <w:rPr>
                <w:rFonts w:eastAsia="Times New Roman" w:cs="Calibri"/>
                <w:color w:val="000000"/>
                <w:sz w:val="23"/>
                <w:szCs w:val="23"/>
                <w:lang w:eastAsia="en-GB"/>
              </w:rPr>
            </w:pPr>
            <w:r w:rsidRPr="00423317">
              <w:rPr>
                <w:rFonts w:eastAsia="Times New Roman" w:cs="Calibri"/>
                <w:color w:val="000000"/>
                <w:sz w:val="23"/>
                <w:szCs w:val="23"/>
                <w:lang w:eastAsia="en-GB"/>
              </w:rPr>
              <w:t>PRESAGG</w:t>
            </w:r>
          </w:p>
        </w:tc>
        <w:tc>
          <w:tcPr>
            <w:tcW w:w="2487" w:type="dxa"/>
            <w:tcBorders>
              <w:top w:val="single" w:sz="4" w:space="0" w:color="auto"/>
              <w:left w:val="nil"/>
              <w:bottom w:val="single" w:sz="4" w:space="0" w:color="auto"/>
              <w:right w:val="single" w:sz="4" w:space="0" w:color="auto"/>
            </w:tcBorders>
            <w:shd w:val="clear" w:color="auto" w:fill="auto"/>
            <w:noWrap/>
            <w:vAlign w:val="bottom"/>
          </w:tcPr>
          <w:p w14:paraId="3A04D7E3" w14:textId="77777777" w:rsidR="000432C3" w:rsidRPr="00423317" w:rsidRDefault="000432C3" w:rsidP="000432C3">
            <w:pPr>
              <w:spacing w:after="0" w:line="240" w:lineRule="auto"/>
              <w:rPr>
                <w:rFonts w:eastAsia="Times New Roman" w:cs="Calibri"/>
                <w:color w:val="000000"/>
                <w:sz w:val="23"/>
                <w:szCs w:val="23"/>
                <w:lang w:eastAsia="en-GB"/>
              </w:rPr>
            </w:pPr>
            <w:r w:rsidRPr="00423317">
              <w:rPr>
                <w:rFonts w:eastAsia="Times New Roman" w:cs="Calibri"/>
                <w:color w:val="000000"/>
                <w:sz w:val="23"/>
                <w:szCs w:val="23"/>
                <w:lang w:eastAsia="en-GB"/>
              </w:rPr>
              <w:t xml:space="preserve">22 – 26 </w:t>
            </w:r>
            <w:proofErr w:type="spellStart"/>
            <w:r w:rsidRPr="00423317">
              <w:rPr>
                <w:rFonts w:eastAsia="Times New Roman" w:cs="Calibri"/>
                <w:color w:val="000000"/>
                <w:sz w:val="23"/>
                <w:szCs w:val="23"/>
                <w:lang w:eastAsia="en-GB"/>
              </w:rPr>
              <w:t>Fev</w:t>
            </w:r>
            <w:proofErr w:type="spellEnd"/>
            <w:r w:rsidRPr="00423317">
              <w:rPr>
                <w:rFonts w:eastAsia="Times New Roman" w:cs="Calibri"/>
                <w:color w:val="000000"/>
                <w:sz w:val="23"/>
                <w:szCs w:val="23"/>
                <w:lang w:eastAsia="en-GB"/>
              </w:rPr>
              <w:t xml:space="preserve"> 2021</w:t>
            </w:r>
          </w:p>
        </w:tc>
        <w:tc>
          <w:tcPr>
            <w:tcW w:w="2899" w:type="dxa"/>
            <w:tcBorders>
              <w:top w:val="single" w:sz="4" w:space="0" w:color="auto"/>
              <w:left w:val="nil"/>
              <w:bottom w:val="single" w:sz="4" w:space="0" w:color="auto"/>
              <w:right w:val="single" w:sz="4" w:space="0" w:color="auto"/>
            </w:tcBorders>
            <w:shd w:val="clear" w:color="auto" w:fill="auto"/>
            <w:noWrap/>
            <w:vAlign w:val="bottom"/>
          </w:tcPr>
          <w:p w14:paraId="66DAF39B" w14:textId="77777777" w:rsidR="000432C3" w:rsidRPr="00423317" w:rsidRDefault="000432C3" w:rsidP="000432C3">
            <w:pPr>
              <w:spacing w:after="0" w:line="240" w:lineRule="auto"/>
              <w:rPr>
                <w:rFonts w:eastAsia="Times New Roman" w:cs="Calibri"/>
                <w:color w:val="000000"/>
                <w:sz w:val="23"/>
                <w:szCs w:val="23"/>
                <w:lang w:eastAsia="en-GB"/>
              </w:rPr>
            </w:pPr>
            <w:proofErr w:type="spellStart"/>
            <w:r w:rsidRPr="00423317">
              <w:rPr>
                <w:rFonts w:eastAsia="Times New Roman" w:cs="Calibri"/>
                <w:color w:val="000000"/>
                <w:sz w:val="23"/>
                <w:szCs w:val="23"/>
                <w:lang w:eastAsia="en-GB"/>
              </w:rPr>
              <w:t>En</w:t>
            </w:r>
            <w:proofErr w:type="spellEnd"/>
            <w:r w:rsidRPr="00423317">
              <w:rPr>
                <w:rFonts w:eastAsia="Times New Roman" w:cs="Calibri"/>
                <w:color w:val="000000"/>
                <w:sz w:val="23"/>
                <w:szCs w:val="23"/>
                <w:lang w:eastAsia="en-GB"/>
              </w:rPr>
              <w:t xml:space="preserve"> </w:t>
            </w:r>
            <w:proofErr w:type="spellStart"/>
            <w:r w:rsidRPr="00423317">
              <w:rPr>
                <w:rFonts w:eastAsia="Times New Roman" w:cs="Calibri"/>
                <w:color w:val="000000"/>
                <w:sz w:val="23"/>
                <w:szCs w:val="23"/>
                <w:lang w:eastAsia="en-GB"/>
              </w:rPr>
              <w:t>ligne</w:t>
            </w:r>
            <w:proofErr w:type="spellEnd"/>
          </w:p>
        </w:tc>
      </w:tr>
      <w:tr w:rsidR="000432C3" w:rsidRPr="00423317" w14:paraId="486E0554" w14:textId="77777777" w:rsidTr="0056312A">
        <w:trPr>
          <w:trHeight w:val="247"/>
        </w:trPr>
        <w:tc>
          <w:tcPr>
            <w:tcW w:w="508" w:type="dxa"/>
            <w:tcBorders>
              <w:top w:val="nil"/>
              <w:left w:val="single" w:sz="4" w:space="0" w:color="auto"/>
              <w:bottom w:val="single" w:sz="4" w:space="0" w:color="auto"/>
              <w:right w:val="single" w:sz="4" w:space="0" w:color="auto"/>
            </w:tcBorders>
            <w:shd w:val="clear" w:color="auto" w:fill="auto"/>
            <w:noWrap/>
            <w:vAlign w:val="bottom"/>
          </w:tcPr>
          <w:p w14:paraId="0C1B716E" w14:textId="77777777" w:rsidR="000432C3" w:rsidRPr="00423317" w:rsidRDefault="000432C3" w:rsidP="000432C3">
            <w:pPr>
              <w:spacing w:after="0" w:line="240" w:lineRule="auto"/>
              <w:jc w:val="right"/>
              <w:rPr>
                <w:rFonts w:eastAsia="Times New Roman" w:cs="Calibri"/>
                <w:color w:val="000000"/>
                <w:sz w:val="23"/>
                <w:szCs w:val="23"/>
                <w:lang w:eastAsia="en-GB"/>
              </w:rPr>
            </w:pPr>
            <w:r w:rsidRPr="00423317">
              <w:rPr>
                <w:rFonts w:eastAsia="Times New Roman" w:cs="Calibri"/>
                <w:color w:val="000000"/>
                <w:sz w:val="23"/>
                <w:szCs w:val="23"/>
                <w:lang w:eastAsia="en-GB"/>
              </w:rPr>
              <w:t>2.</w:t>
            </w:r>
          </w:p>
        </w:tc>
        <w:tc>
          <w:tcPr>
            <w:tcW w:w="3786" w:type="dxa"/>
            <w:tcBorders>
              <w:top w:val="nil"/>
              <w:left w:val="nil"/>
              <w:bottom w:val="single" w:sz="4" w:space="0" w:color="auto"/>
              <w:right w:val="single" w:sz="4" w:space="0" w:color="auto"/>
            </w:tcBorders>
            <w:shd w:val="clear" w:color="auto" w:fill="auto"/>
            <w:vAlign w:val="center"/>
          </w:tcPr>
          <w:p w14:paraId="13DB3ACB" w14:textId="77777777" w:rsidR="000432C3" w:rsidRPr="00423317" w:rsidRDefault="000432C3" w:rsidP="000432C3">
            <w:pPr>
              <w:spacing w:after="0" w:line="240" w:lineRule="auto"/>
              <w:rPr>
                <w:rFonts w:eastAsia="Times New Roman" w:cs="Calibri"/>
                <w:color w:val="000000"/>
                <w:sz w:val="23"/>
                <w:szCs w:val="23"/>
                <w:lang w:eastAsia="en-GB"/>
              </w:rPr>
            </w:pPr>
            <w:r w:rsidRPr="00423317">
              <w:rPr>
                <w:rFonts w:eastAsia="Times New Roman" w:cs="Calibri"/>
                <w:color w:val="000000"/>
                <w:sz w:val="23"/>
                <w:szCs w:val="23"/>
                <w:lang w:eastAsia="en-GB"/>
              </w:rPr>
              <w:t>PRESASS</w:t>
            </w:r>
          </w:p>
        </w:tc>
        <w:tc>
          <w:tcPr>
            <w:tcW w:w="2487" w:type="dxa"/>
            <w:tcBorders>
              <w:top w:val="nil"/>
              <w:left w:val="nil"/>
              <w:bottom w:val="single" w:sz="4" w:space="0" w:color="auto"/>
              <w:right w:val="single" w:sz="4" w:space="0" w:color="auto"/>
            </w:tcBorders>
            <w:shd w:val="clear" w:color="auto" w:fill="auto"/>
            <w:noWrap/>
            <w:vAlign w:val="bottom"/>
          </w:tcPr>
          <w:p w14:paraId="5C6B2934" w14:textId="77777777" w:rsidR="000432C3" w:rsidRPr="00423317" w:rsidRDefault="000432C3" w:rsidP="000432C3">
            <w:pPr>
              <w:spacing w:after="0" w:line="240" w:lineRule="auto"/>
              <w:rPr>
                <w:rFonts w:eastAsia="Times New Roman" w:cs="Calibri"/>
                <w:color w:val="000000"/>
                <w:sz w:val="23"/>
                <w:szCs w:val="23"/>
                <w:lang w:eastAsia="en-GB"/>
              </w:rPr>
            </w:pPr>
            <w:r w:rsidRPr="00423317">
              <w:rPr>
                <w:rFonts w:eastAsia="Times New Roman" w:cs="Calibri"/>
                <w:color w:val="000000"/>
                <w:sz w:val="23"/>
                <w:szCs w:val="23"/>
                <w:lang w:eastAsia="en-GB"/>
              </w:rPr>
              <w:t>26 – 30 Mai 2021</w:t>
            </w:r>
          </w:p>
        </w:tc>
        <w:tc>
          <w:tcPr>
            <w:tcW w:w="2899" w:type="dxa"/>
            <w:tcBorders>
              <w:top w:val="nil"/>
              <w:left w:val="nil"/>
              <w:bottom w:val="single" w:sz="4" w:space="0" w:color="auto"/>
              <w:right w:val="single" w:sz="4" w:space="0" w:color="auto"/>
            </w:tcBorders>
            <w:shd w:val="clear" w:color="auto" w:fill="auto"/>
            <w:noWrap/>
          </w:tcPr>
          <w:p w14:paraId="16189738" w14:textId="77777777" w:rsidR="000432C3" w:rsidRPr="00423317" w:rsidRDefault="000432C3" w:rsidP="000432C3">
            <w:pPr>
              <w:spacing w:after="0" w:line="240" w:lineRule="auto"/>
              <w:rPr>
                <w:rFonts w:eastAsia="Times New Roman" w:cs="Calibri"/>
                <w:color w:val="000000"/>
                <w:sz w:val="23"/>
                <w:szCs w:val="23"/>
                <w:lang w:eastAsia="en-GB"/>
              </w:rPr>
            </w:pPr>
            <w:proofErr w:type="spellStart"/>
            <w:r w:rsidRPr="00423317">
              <w:rPr>
                <w:rFonts w:eastAsia="Times New Roman" w:cs="Calibri"/>
                <w:color w:val="000000"/>
                <w:sz w:val="23"/>
                <w:szCs w:val="23"/>
                <w:lang w:eastAsia="en-GB"/>
              </w:rPr>
              <w:t>En</w:t>
            </w:r>
            <w:proofErr w:type="spellEnd"/>
            <w:r w:rsidRPr="00423317">
              <w:rPr>
                <w:rFonts w:eastAsia="Times New Roman" w:cs="Calibri"/>
                <w:color w:val="000000"/>
                <w:sz w:val="23"/>
                <w:szCs w:val="23"/>
                <w:lang w:eastAsia="en-GB"/>
              </w:rPr>
              <w:t xml:space="preserve"> </w:t>
            </w:r>
            <w:proofErr w:type="spellStart"/>
            <w:r w:rsidRPr="00423317">
              <w:rPr>
                <w:rFonts w:eastAsia="Times New Roman" w:cs="Calibri"/>
                <w:color w:val="000000"/>
                <w:sz w:val="23"/>
                <w:szCs w:val="23"/>
                <w:lang w:eastAsia="en-GB"/>
              </w:rPr>
              <w:t>ligne</w:t>
            </w:r>
            <w:proofErr w:type="spellEnd"/>
          </w:p>
        </w:tc>
      </w:tr>
      <w:tr w:rsidR="000432C3" w:rsidRPr="00423317" w14:paraId="60DE874F" w14:textId="77777777" w:rsidTr="0056312A">
        <w:trPr>
          <w:trHeight w:val="247"/>
        </w:trPr>
        <w:tc>
          <w:tcPr>
            <w:tcW w:w="508" w:type="dxa"/>
            <w:tcBorders>
              <w:top w:val="nil"/>
              <w:left w:val="single" w:sz="4" w:space="0" w:color="auto"/>
              <w:bottom w:val="single" w:sz="4" w:space="0" w:color="auto"/>
              <w:right w:val="single" w:sz="4" w:space="0" w:color="auto"/>
            </w:tcBorders>
            <w:shd w:val="clear" w:color="auto" w:fill="auto"/>
            <w:noWrap/>
            <w:vAlign w:val="bottom"/>
          </w:tcPr>
          <w:p w14:paraId="3FCF3405" w14:textId="77777777" w:rsidR="000432C3" w:rsidRPr="00423317" w:rsidRDefault="000432C3" w:rsidP="000432C3">
            <w:pPr>
              <w:spacing w:after="0" w:line="240" w:lineRule="auto"/>
              <w:jc w:val="right"/>
              <w:rPr>
                <w:rFonts w:eastAsia="Times New Roman" w:cs="Calibri"/>
                <w:color w:val="000000"/>
                <w:sz w:val="23"/>
                <w:szCs w:val="23"/>
                <w:lang w:eastAsia="en-GB"/>
              </w:rPr>
            </w:pPr>
            <w:r w:rsidRPr="00423317">
              <w:rPr>
                <w:rFonts w:eastAsia="Times New Roman" w:cs="Calibri"/>
                <w:color w:val="000000"/>
                <w:sz w:val="23"/>
                <w:szCs w:val="23"/>
                <w:lang w:eastAsia="en-GB"/>
              </w:rPr>
              <w:t>3.</w:t>
            </w:r>
          </w:p>
        </w:tc>
        <w:tc>
          <w:tcPr>
            <w:tcW w:w="3786" w:type="dxa"/>
            <w:tcBorders>
              <w:top w:val="nil"/>
              <w:left w:val="nil"/>
              <w:bottom w:val="single" w:sz="4" w:space="0" w:color="auto"/>
              <w:right w:val="single" w:sz="4" w:space="0" w:color="auto"/>
            </w:tcBorders>
            <w:shd w:val="clear" w:color="auto" w:fill="auto"/>
            <w:vAlign w:val="center"/>
          </w:tcPr>
          <w:p w14:paraId="0B0B68C1" w14:textId="77777777" w:rsidR="000432C3" w:rsidRPr="00423317" w:rsidRDefault="000432C3" w:rsidP="000432C3">
            <w:pPr>
              <w:spacing w:after="0" w:line="240" w:lineRule="auto"/>
              <w:rPr>
                <w:rFonts w:eastAsia="Times New Roman" w:cs="Calibri"/>
                <w:color w:val="000000"/>
                <w:sz w:val="23"/>
                <w:szCs w:val="23"/>
                <w:lang w:eastAsia="en-GB"/>
              </w:rPr>
            </w:pPr>
            <w:r w:rsidRPr="00423317">
              <w:rPr>
                <w:rFonts w:eastAsia="Times New Roman" w:cs="Calibri"/>
                <w:color w:val="000000"/>
                <w:sz w:val="23"/>
                <w:szCs w:val="23"/>
                <w:lang w:eastAsia="en-GB"/>
              </w:rPr>
              <w:t xml:space="preserve">PRESASS DRR-ECOWA Humanitarian </w:t>
            </w:r>
          </w:p>
        </w:tc>
        <w:tc>
          <w:tcPr>
            <w:tcW w:w="2487" w:type="dxa"/>
            <w:tcBorders>
              <w:top w:val="nil"/>
              <w:left w:val="nil"/>
              <w:bottom w:val="single" w:sz="4" w:space="0" w:color="auto"/>
              <w:right w:val="single" w:sz="4" w:space="0" w:color="auto"/>
            </w:tcBorders>
            <w:shd w:val="clear" w:color="auto" w:fill="auto"/>
            <w:noWrap/>
            <w:vAlign w:val="bottom"/>
          </w:tcPr>
          <w:p w14:paraId="4FBE6BC9" w14:textId="77777777" w:rsidR="000432C3" w:rsidRPr="00423317" w:rsidRDefault="000432C3" w:rsidP="000432C3">
            <w:pPr>
              <w:spacing w:after="0" w:line="240" w:lineRule="auto"/>
              <w:rPr>
                <w:rFonts w:eastAsia="Times New Roman" w:cs="Calibri"/>
                <w:color w:val="000000"/>
                <w:sz w:val="23"/>
                <w:szCs w:val="23"/>
                <w:lang w:eastAsia="en-GB"/>
              </w:rPr>
            </w:pPr>
            <w:r w:rsidRPr="00423317">
              <w:rPr>
                <w:rFonts w:eastAsia="Times New Roman" w:cs="Calibri"/>
                <w:color w:val="000000"/>
                <w:sz w:val="23"/>
                <w:szCs w:val="23"/>
                <w:lang w:eastAsia="en-GB"/>
              </w:rPr>
              <w:t>04 Mai 2021</w:t>
            </w:r>
          </w:p>
        </w:tc>
        <w:tc>
          <w:tcPr>
            <w:tcW w:w="2899" w:type="dxa"/>
            <w:tcBorders>
              <w:top w:val="nil"/>
              <w:left w:val="nil"/>
              <w:bottom w:val="single" w:sz="4" w:space="0" w:color="auto"/>
              <w:right w:val="single" w:sz="4" w:space="0" w:color="auto"/>
            </w:tcBorders>
            <w:shd w:val="clear" w:color="auto" w:fill="auto"/>
            <w:noWrap/>
          </w:tcPr>
          <w:p w14:paraId="5739D649" w14:textId="77777777" w:rsidR="000432C3" w:rsidRPr="00423317" w:rsidRDefault="000432C3" w:rsidP="000432C3">
            <w:pPr>
              <w:spacing w:after="0" w:line="240" w:lineRule="auto"/>
              <w:rPr>
                <w:rFonts w:eastAsia="Times New Roman" w:cs="Calibri"/>
                <w:color w:val="000000"/>
                <w:sz w:val="23"/>
                <w:szCs w:val="23"/>
                <w:lang w:eastAsia="en-GB"/>
              </w:rPr>
            </w:pPr>
            <w:proofErr w:type="spellStart"/>
            <w:r w:rsidRPr="00423317">
              <w:rPr>
                <w:rFonts w:eastAsia="Times New Roman" w:cs="Calibri"/>
                <w:color w:val="000000"/>
                <w:sz w:val="23"/>
                <w:szCs w:val="23"/>
                <w:lang w:eastAsia="en-GB"/>
              </w:rPr>
              <w:t>En</w:t>
            </w:r>
            <w:proofErr w:type="spellEnd"/>
            <w:r w:rsidRPr="00423317">
              <w:rPr>
                <w:rFonts w:eastAsia="Times New Roman" w:cs="Calibri"/>
                <w:color w:val="000000"/>
                <w:sz w:val="23"/>
                <w:szCs w:val="23"/>
                <w:lang w:eastAsia="en-GB"/>
              </w:rPr>
              <w:t xml:space="preserve"> </w:t>
            </w:r>
            <w:proofErr w:type="spellStart"/>
            <w:r w:rsidRPr="00423317">
              <w:rPr>
                <w:rFonts w:eastAsia="Times New Roman" w:cs="Calibri"/>
                <w:color w:val="000000"/>
                <w:sz w:val="23"/>
                <w:szCs w:val="23"/>
                <w:lang w:eastAsia="en-GB"/>
              </w:rPr>
              <w:t>ligne</w:t>
            </w:r>
            <w:proofErr w:type="spellEnd"/>
          </w:p>
        </w:tc>
      </w:tr>
      <w:tr w:rsidR="000432C3" w:rsidRPr="00423317" w14:paraId="0C74197D" w14:textId="77777777" w:rsidTr="0056312A">
        <w:trPr>
          <w:trHeight w:val="247"/>
        </w:trPr>
        <w:tc>
          <w:tcPr>
            <w:tcW w:w="508" w:type="dxa"/>
            <w:tcBorders>
              <w:top w:val="nil"/>
              <w:left w:val="single" w:sz="4" w:space="0" w:color="auto"/>
              <w:bottom w:val="single" w:sz="4" w:space="0" w:color="auto"/>
              <w:right w:val="single" w:sz="4" w:space="0" w:color="auto"/>
            </w:tcBorders>
            <w:shd w:val="clear" w:color="auto" w:fill="auto"/>
            <w:noWrap/>
            <w:vAlign w:val="bottom"/>
          </w:tcPr>
          <w:p w14:paraId="53F9C4E7" w14:textId="77777777" w:rsidR="000432C3" w:rsidRPr="00423317" w:rsidRDefault="000432C3" w:rsidP="000432C3">
            <w:pPr>
              <w:spacing w:after="0" w:line="240" w:lineRule="auto"/>
              <w:jc w:val="right"/>
              <w:rPr>
                <w:rFonts w:eastAsia="Times New Roman" w:cs="Calibri"/>
                <w:color w:val="000000"/>
                <w:sz w:val="23"/>
                <w:szCs w:val="23"/>
                <w:lang w:eastAsia="en-GB"/>
              </w:rPr>
            </w:pPr>
            <w:r w:rsidRPr="00423317">
              <w:rPr>
                <w:rFonts w:eastAsia="Times New Roman" w:cs="Calibri"/>
                <w:color w:val="000000"/>
                <w:sz w:val="23"/>
                <w:szCs w:val="23"/>
                <w:lang w:eastAsia="en-GB"/>
              </w:rPr>
              <w:t>4.</w:t>
            </w:r>
          </w:p>
        </w:tc>
        <w:tc>
          <w:tcPr>
            <w:tcW w:w="3786" w:type="dxa"/>
            <w:tcBorders>
              <w:top w:val="nil"/>
              <w:left w:val="nil"/>
              <w:bottom w:val="single" w:sz="4" w:space="0" w:color="auto"/>
              <w:right w:val="single" w:sz="4" w:space="0" w:color="auto"/>
            </w:tcBorders>
            <w:shd w:val="clear" w:color="auto" w:fill="auto"/>
            <w:vAlign w:val="center"/>
          </w:tcPr>
          <w:p w14:paraId="3003BEA4" w14:textId="77777777" w:rsidR="000432C3" w:rsidRPr="00423317" w:rsidRDefault="000432C3" w:rsidP="000432C3">
            <w:pPr>
              <w:spacing w:after="0" w:line="240" w:lineRule="auto"/>
              <w:rPr>
                <w:rFonts w:eastAsia="Times New Roman" w:cs="Calibri"/>
                <w:color w:val="000000"/>
                <w:sz w:val="23"/>
                <w:szCs w:val="23"/>
                <w:lang w:eastAsia="en-GB"/>
              </w:rPr>
            </w:pPr>
            <w:r w:rsidRPr="00423317">
              <w:rPr>
                <w:rFonts w:eastAsia="Times New Roman" w:cs="Calibri"/>
                <w:color w:val="000000"/>
                <w:sz w:val="23"/>
                <w:szCs w:val="23"/>
                <w:lang w:eastAsia="en-GB"/>
              </w:rPr>
              <w:t>GHACOF</w:t>
            </w:r>
          </w:p>
        </w:tc>
        <w:tc>
          <w:tcPr>
            <w:tcW w:w="2487" w:type="dxa"/>
            <w:tcBorders>
              <w:top w:val="nil"/>
              <w:left w:val="nil"/>
              <w:bottom w:val="single" w:sz="4" w:space="0" w:color="auto"/>
              <w:right w:val="single" w:sz="4" w:space="0" w:color="auto"/>
            </w:tcBorders>
            <w:shd w:val="clear" w:color="auto" w:fill="auto"/>
            <w:noWrap/>
            <w:vAlign w:val="bottom"/>
          </w:tcPr>
          <w:p w14:paraId="1AB56290" w14:textId="77777777" w:rsidR="000432C3" w:rsidRPr="00423317" w:rsidRDefault="000432C3" w:rsidP="000432C3">
            <w:pPr>
              <w:spacing w:after="0" w:line="240" w:lineRule="auto"/>
              <w:rPr>
                <w:rFonts w:eastAsia="Times New Roman" w:cs="Calibri"/>
                <w:color w:val="000000"/>
                <w:sz w:val="23"/>
                <w:szCs w:val="23"/>
                <w:lang w:eastAsia="en-GB"/>
              </w:rPr>
            </w:pPr>
            <w:r w:rsidRPr="00423317">
              <w:rPr>
                <w:rFonts w:eastAsia="Times New Roman" w:cs="Calibri"/>
                <w:color w:val="000000"/>
                <w:sz w:val="23"/>
                <w:szCs w:val="23"/>
                <w:lang w:eastAsia="en-GB"/>
              </w:rPr>
              <w:t xml:space="preserve">26 </w:t>
            </w:r>
            <w:proofErr w:type="spellStart"/>
            <w:r w:rsidRPr="00423317">
              <w:rPr>
                <w:rFonts w:eastAsia="Times New Roman" w:cs="Calibri"/>
                <w:color w:val="000000"/>
                <w:sz w:val="23"/>
                <w:szCs w:val="23"/>
                <w:lang w:eastAsia="en-GB"/>
              </w:rPr>
              <w:t>Aout</w:t>
            </w:r>
            <w:proofErr w:type="spellEnd"/>
            <w:r w:rsidRPr="00423317">
              <w:rPr>
                <w:rFonts w:eastAsia="Times New Roman" w:cs="Calibri"/>
                <w:color w:val="000000"/>
                <w:sz w:val="23"/>
                <w:szCs w:val="23"/>
                <w:lang w:eastAsia="en-GB"/>
              </w:rPr>
              <w:t xml:space="preserve"> 2021</w:t>
            </w:r>
          </w:p>
        </w:tc>
        <w:tc>
          <w:tcPr>
            <w:tcW w:w="2899" w:type="dxa"/>
            <w:tcBorders>
              <w:top w:val="nil"/>
              <w:left w:val="nil"/>
              <w:bottom w:val="single" w:sz="4" w:space="0" w:color="auto"/>
              <w:right w:val="single" w:sz="4" w:space="0" w:color="auto"/>
            </w:tcBorders>
            <w:shd w:val="clear" w:color="auto" w:fill="auto"/>
            <w:noWrap/>
          </w:tcPr>
          <w:p w14:paraId="3B92DEA4" w14:textId="77777777" w:rsidR="000432C3" w:rsidRPr="00423317" w:rsidRDefault="000432C3" w:rsidP="000432C3">
            <w:pPr>
              <w:spacing w:after="0" w:line="240" w:lineRule="auto"/>
              <w:rPr>
                <w:rFonts w:eastAsia="Times New Roman" w:cs="Calibri"/>
                <w:color w:val="000000"/>
                <w:sz w:val="23"/>
                <w:szCs w:val="23"/>
                <w:lang w:eastAsia="en-GB"/>
              </w:rPr>
            </w:pPr>
            <w:proofErr w:type="spellStart"/>
            <w:r w:rsidRPr="00423317">
              <w:rPr>
                <w:rFonts w:eastAsia="Times New Roman" w:cs="Calibri"/>
                <w:color w:val="000000"/>
                <w:sz w:val="23"/>
                <w:szCs w:val="23"/>
                <w:lang w:eastAsia="en-GB"/>
              </w:rPr>
              <w:t>En</w:t>
            </w:r>
            <w:proofErr w:type="spellEnd"/>
            <w:r w:rsidRPr="00423317">
              <w:rPr>
                <w:rFonts w:eastAsia="Times New Roman" w:cs="Calibri"/>
                <w:color w:val="000000"/>
                <w:sz w:val="23"/>
                <w:szCs w:val="23"/>
                <w:lang w:eastAsia="en-GB"/>
              </w:rPr>
              <w:t xml:space="preserve"> </w:t>
            </w:r>
            <w:proofErr w:type="spellStart"/>
            <w:r w:rsidRPr="00423317">
              <w:rPr>
                <w:rFonts w:eastAsia="Times New Roman" w:cs="Calibri"/>
                <w:color w:val="000000"/>
                <w:sz w:val="23"/>
                <w:szCs w:val="23"/>
                <w:lang w:eastAsia="en-GB"/>
              </w:rPr>
              <w:t>ligne</w:t>
            </w:r>
            <w:proofErr w:type="spellEnd"/>
          </w:p>
        </w:tc>
      </w:tr>
      <w:tr w:rsidR="000432C3" w:rsidRPr="00423317" w14:paraId="6929AE7C" w14:textId="77777777" w:rsidTr="0056312A">
        <w:trPr>
          <w:trHeight w:val="247"/>
        </w:trPr>
        <w:tc>
          <w:tcPr>
            <w:tcW w:w="508" w:type="dxa"/>
            <w:tcBorders>
              <w:top w:val="nil"/>
              <w:left w:val="single" w:sz="4" w:space="0" w:color="auto"/>
              <w:bottom w:val="single" w:sz="4" w:space="0" w:color="auto"/>
              <w:right w:val="single" w:sz="4" w:space="0" w:color="auto"/>
            </w:tcBorders>
            <w:shd w:val="clear" w:color="auto" w:fill="auto"/>
            <w:noWrap/>
            <w:vAlign w:val="bottom"/>
          </w:tcPr>
          <w:p w14:paraId="5D029711" w14:textId="77777777" w:rsidR="000432C3" w:rsidRPr="00423317" w:rsidRDefault="000432C3" w:rsidP="000432C3">
            <w:pPr>
              <w:spacing w:after="0" w:line="240" w:lineRule="auto"/>
              <w:jc w:val="right"/>
              <w:rPr>
                <w:rFonts w:eastAsia="Times New Roman" w:cs="Calibri"/>
                <w:color w:val="000000"/>
                <w:sz w:val="23"/>
                <w:szCs w:val="23"/>
                <w:lang w:eastAsia="en-GB"/>
              </w:rPr>
            </w:pPr>
            <w:r w:rsidRPr="00423317">
              <w:rPr>
                <w:rFonts w:eastAsia="Times New Roman" w:cs="Calibri"/>
                <w:color w:val="000000"/>
                <w:sz w:val="23"/>
                <w:szCs w:val="23"/>
                <w:lang w:eastAsia="en-GB"/>
              </w:rPr>
              <w:t>5.</w:t>
            </w:r>
          </w:p>
        </w:tc>
        <w:tc>
          <w:tcPr>
            <w:tcW w:w="3786" w:type="dxa"/>
            <w:tcBorders>
              <w:top w:val="nil"/>
              <w:left w:val="nil"/>
              <w:bottom w:val="single" w:sz="4" w:space="0" w:color="auto"/>
              <w:right w:val="single" w:sz="4" w:space="0" w:color="auto"/>
            </w:tcBorders>
            <w:shd w:val="clear" w:color="auto" w:fill="auto"/>
            <w:vAlign w:val="center"/>
          </w:tcPr>
          <w:p w14:paraId="476A4C07" w14:textId="77777777" w:rsidR="000432C3" w:rsidRPr="00423317" w:rsidRDefault="000432C3" w:rsidP="000432C3">
            <w:pPr>
              <w:spacing w:after="0" w:line="240" w:lineRule="auto"/>
              <w:rPr>
                <w:rFonts w:eastAsia="Times New Roman" w:cs="Calibri"/>
                <w:color w:val="000000"/>
                <w:sz w:val="23"/>
                <w:szCs w:val="23"/>
                <w:lang w:eastAsia="en-GB"/>
              </w:rPr>
            </w:pPr>
            <w:r w:rsidRPr="00423317">
              <w:rPr>
                <w:rFonts w:eastAsia="Times New Roman" w:cs="Calibri"/>
                <w:color w:val="000000"/>
                <w:sz w:val="23"/>
                <w:szCs w:val="23"/>
                <w:lang w:eastAsia="en-GB"/>
              </w:rPr>
              <w:t>SARCOF</w:t>
            </w:r>
          </w:p>
        </w:tc>
        <w:tc>
          <w:tcPr>
            <w:tcW w:w="2487" w:type="dxa"/>
            <w:tcBorders>
              <w:top w:val="nil"/>
              <w:left w:val="nil"/>
              <w:bottom w:val="single" w:sz="4" w:space="0" w:color="auto"/>
              <w:right w:val="single" w:sz="4" w:space="0" w:color="auto"/>
            </w:tcBorders>
            <w:shd w:val="clear" w:color="auto" w:fill="auto"/>
            <w:noWrap/>
            <w:vAlign w:val="bottom"/>
          </w:tcPr>
          <w:p w14:paraId="53F3951D" w14:textId="77777777" w:rsidR="000432C3" w:rsidRPr="00423317" w:rsidRDefault="000432C3" w:rsidP="000432C3">
            <w:pPr>
              <w:spacing w:after="0" w:line="240" w:lineRule="auto"/>
              <w:rPr>
                <w:rFonts w:eastAsia="Times New Roman" w:cs="Calibri"/>
                <w:color w:val="000000"/>
                <w:sz w:val="23"/>
                <w:szCs w:val="23"/>
                <w:lang w:eastAsia="en-GB"/>
              </w:rPr>
            </w:pPr>
            <w:r w:rsidRPr="00423317">
              <w:rPr>
                <w:rFonts w:eastAsia="Times New Roman" w:cs="Calibri"/>
                <w:color w:val="000000"/>
                <w:sz w:val="23"/>
                <w:szCs w:val="23"/>
                <w:lang w:eastAsia="en-GB"/>
              </w:rPr>
              <w:t xml:space="preserve">30 – 31 </w:t>
            </w:r>
            <w:proofErr w:type="spellStart"/>
            <w:r w:rsidRPr="00423317">
              <w:rPr>
                <w:rFonts w:eastAsia="Times New Roman" w:cs="Calibri"/>
                <w:color w:val="000000"/>
                <w:sz w:val="23"/>
                <w:szCs w:val="23"/>
                <w:lang w:eastAsia="en-GB"/>
              </w:rPr>
              <w:t>Aout</w:t>
            </w:r>
            <w:proofErr w:type="spellEnd"/>
            <w:r w:rsidRPr="00423317">
              <w:rPr>
                <w:rFonts w:eastAsia="Times New Roman" w:cs="Calibri"/>
                <w:color w:val="000000"/>
                <w:sz w:val="23"/>
                <w:szCs w:val="23"/>
                <w:lang w:eastAsia="en-GB"/>
              </w:rPr>
              <w:t xml:space="preserve"> 2021</w:t>
            </w:r>
          </w:p>
        </w:tc>
        <w:tc>
          <w:tcPr>
            <w:tcW w:w="2899" w:type="dxa"/>
            <w:tcBorders>
              <w:top w:val="nil"/>
              <w:left w:val="nil"/>
              <w:bottom w:val="single" w:sz="4" w:space="0" w:color="auto"/>
              <w:right w:val="single" w:sz="4" w:space="0" w:color="auto"/>
            </w:tcBorders>
            <w:shd w:val="clear" w:color="auto" w:fill="auto"/>
            <w:noWrap/>
          </w:tcPr>
          <w:p w14:paraId="42AC5AF1" w14:textId="77777777" w:rsidR="000432C3" w:rsidRPr="00423317" w:rsidRDefault="000432C3" w:rsidP="000432C3">
            <w:pPr>
              <w:spacing w:after="0" w:line="240" w:lineRule="auto"/>
              <w:rPr>
                <w:rFonts w:eastAsia="Times New Roman" w:cs="Calibri"/>
                <w:color w:val="000000"/>
                <w:sz w:val="23"/>
                <w:szCs w:val="23"/>
                <w:lang w:eastAsia="en-GB"/>
              </w:rPr>
            </w:pPr>
            <w:proofErr w:type="spellStart"/>
            <w:r w:rsidRPr="00423317">
              <w:rPr>
                <w:rFonts w:eastAsia="Times New Roman" w:cs="Calibri"/>
                <w:color w:val="000000"/>
                <w:sz w:val="23"/>
                <w:szCs w:val="23"/>
                <w:lang w:eastAsia="en-GB"/>
              </w:rPr>
              <w:t>En</w:t>
            </w:r>
            <w:proofErr w:type="spellEnd"/>
            <w:r w:rsidRPr="00423317">
              <w:rPr>
                <w:rFonts w:eastAsia="Times New Roman" w:cs="Calibri"/>
                <w:color w:val="000000"/>
                <w:sz w:val="23"/>
                <w:szCs w:val="23"/>
                <w:lang w:eastAsia="en-GB"/>
              </w:rPr>
              <w:t xml:space="preserve"> </w:t>
            </w:r>
            <w:proofErr w:type="spellStart"/>
            <w:r w:rsidRPr="00423317">
              <w:rPr>
                <w:rFonts w:eastAsia="Times New Roman" w:cs="Calibri"/>
                <w:color w:val="000000"/>
                <w:sz w:val="23"/>
                <w:szCs w:val="23"/>
                <w:lang w:eastAsia="en-GB"/>
              </w:rPr>
              <w:t>ligne</w:t>
            </w:r>
            <w:proofErr w:type="spellEnd"/>
          </w:p>
        </w:tc>
      </w:tr>
      <w:tr w:rsidR="000432C3" w:rsidRPr="00423317" w14:paraId="00BB661E" w14:textId="77777777" w:rsidTr="0056312A">
        <w:trPr>
          <w:trHeight w:val="247"/>
        </w:trPr>
        <w:tc>
          <w:tcPr>
            <w:tcW w:w="508" w:type="dxa"/>
            <w:tcBorders>
              <w:top w:val="nil"/>
              <w:left w:val="single" w:sz="4" w:space="0" w:color="auto"/>
              <w:bottom w:val="single" w:sz="4" w:space="0" w:color="auto"/>
              <w:right w:val="single" w:sz="4" w:space="0" w:color="auto"/>
            </w:tcBorders>
            <w:shd w:val="clear" w:color="auto" w:fill="auto"/>
            <w:noWrap/>
            <w:vAlign w:val="bottom"/>
          </w:tcPr>
          <w:p w14:paraId="7F17AA34" w14:textId="77777777" w:rsidR="000432C3" w:rsidRPr="00423317" w:rsidRDefault="000432C3" w:rsidP="000432C3">
            <w:pPr>
              <w:spacing w:after="0" w:line="240" w:lineRule="auto"/>
              <w:jc w:val="right"/>
              <w:rPr>
                <w:rFonts w:eastAsia="Times New Roman" w:cs="Calibri"/>
                <w:color w:val="000000"/>
                <w:sz w:val="23"/>
                <w:szCs w:val="23"/>
                <w:lang w:eastAsia="en-GB"/>
              </w:rPr>
            </w:pPr>
            <w:r w:rsidRPr="00423317">
              <w:rPr>
                <w:rFonts w:eastAsia="Times New Roman" w:cs="Calibri"/>
                <w:color w:val="000000"/>
                <w:sz w:val="23"/>
                <w:szCs w:val="23"/>
                <w:lang w:eastAsia="en-GB"/>
              </w:rPr>
              <w:t>6.</w:t>
            </w:r>
          </w:p>
        </w:tc>
        <w:tc>
          <w:tcPr>
            <w:tcW w:w="3786" w:type="dxa"/>
            <w:tcBorders>
              <w:top w:val="nil"/>
              <w:left w:val="nil"/>
              <w:bottom w:val="single" w:sz="4" w:space="0" w:color="auto"/>
              <w:right w:val="single" w:sz="4" w:space="0" w:color="auto"/>
            </w:tcBorders>
            <w:shd w:val="clear" w:color="auto" w:fill="auto"/>
            <w:vAlign w:val="center"/>
          </w:tcPr>
          <w:p w14:paraId="49E980F4" w14:textId="77777777" w:rsidR="000432C3" w:rsidRPr="00423317" w:rsidRDefault="000432C3" w:rsidP="000432C3">
            <w:pPr>
              <w:spacing w:after="0" w:line="240" w:lineRule="auto"/>
              <w:rPr>
                <w:rFonts w:eastAsia="Times New Roman" w:cs="Calibri"/>
                <w:color w:val="000000"/>
                <w:sz w:val="23"/>
                <w:szCs w:val="23"/>
                <w:lang w:eastAsia="en-GB"/>
              </w:rPr>
            </w:pPr>
            <w:r w:rsidRPr="00423317">
              <w:rPr>
                <w:rFonts w:eastAsia="Times New Roman" w:cs="Calibri"/>
                <w:color w:val="000000"/>
                <w:sz w:val="23"/>
                <w:szCs w:val="23"/>
                <w:lang w:eastAsia="en-GB"/>
              </w:rPr>
              <w:t>PRESAC</w:t>
            </w:r>
          </w:p>
        </w:tc>
        <w:tc>
          <w:tcPr>
            <w:tcW w:w="2487" w:type="dxa"/>
            <w:tcBorders>
              <w:top w:val="nil"/>
              <w:left w:val="nil"/>
              <w:bottom w:val="single" w:sz="4" w:space="0" w:color="auto"/>
              <w:right w:val="single" w:sz="4" w:space="0" w:color="auto"/>
            </w:tcBorders>
            <w:shd w:val="clear" w:color="auto" w:fill="auto"/>
            <w:noWrap/>
            <w:vAlign w:val="bottom"/>
          </w:tcPr>
          <w:p w14:paraId="1E04F86B" w14:textId="77777777" w:rsidR="000432C3" w:rsidRPr="00423317" w:rsidRDefault="000432C3" w:rsidP="000432C3">
            <w:pPr>
              <w:spacing w:after="0" w:line="240" w:lineRule="auto"/>
              <w:rPr>
                <w:rFonts w:eastAsia="Times New Roman" w:cs="Calibri"/>
                <w:color w:val="000000"/>
                <w:sz w:val="23"/>
                <w:szCs w:val="23"/>
                <w:lang w:eastAsia="en-GB"/>
              </w:rPr>
            </w:pPr>
            <w:r w:rsidRPr="00423317">
              <w:rPr>
                <w:rFonts w:eastAsia="Times New Roman" w:cs="Calibri"/>
                <w:color w:val="000000"/>
                <w:sz w:val="23"/>
                <w:szCs w:val="23"/>
                <w:lang w:eastAsia="en-GB"/>
              </w:rPr>
              <w:t>27Sept – 01 Oct   2021</w:t>
            </w:r>
          </w:p>
        </w:tc>
        <w:tc>
          <w:tcPr>
            <w:tcW w:w="2899" w:type="dxa"/>
            <w:tcBorders>
              <w:top w:val="nil"/>
              <w:left w:val="nil"/>
              <w:bottom w:val="single" w:sz="4" w:space="0" w:color="auto"/>
              <w:right w:val="single" w:sz="4" w:space="0" w:color="auto"/>
            </w:tcBorders>
            <w:shd w:val="clear" w:color="auto" w:fill="auto"/>
            <w:noWrap/>
            <w:vAlign w:val="bottom"/>
          </w:tcPr>
          <w:p w14:paraId="3FBAEA4D" w14:textId="77777777" w:rsidR="000432C3" w:rsidRPr="00423317" w:rsidRDefault="000432C3" w:rsidP="000432C3">
            <w:pPr>
              <w:spacing w:after="0" w:line="240" w:lineRule="auto"/>
              <w:rPr>
                <w:rFonts w:eastAsia="Times New Roman" w:cs="Calibri"/>
                <w:color w:val="000000"/>
                <w:sz w:val="23"/>
                <w:szCs w:val="23"/>
                <w:lang w:eastAsia="en-GB"/>
              </w:rPr>
            </w:pPr>
            <w:r w:rsidRPr="00423317">
              <w:rPr>
                <w:rFonts w:eastAsia="Times New Roman" w:cs="Calibri"/>
                <w:color w:val="000000"/>
                <w:sz w:val="23"/>
                <w:szCs w:val="23"/>
                <w:lang w:eastAsia="en-GB"/>
              </w:rPr>
              <w:t xml:space="preserve">Douala – Cameroun  </w:t>
            </w:r>
          </w:p>
        </w:tc>
      </w:tr>
      <w:tr w:rsidR="000432C3" w:rsidRPr="00423317" w14:paraId="6DCF9773" w14:textId="77777777" w:rsidTr="0056312A">
        <w:trPr>
          <w:trHeight w:val="247"/>
        </w:trPr>
        <w:tc>
          <w:tcPr>
            <w:tcW w:w="508" w:type="dxa"/>
            <w:tcBorders>
              <w:top w:val="nil"/>
              <w:left w:val="single" w:sz="4" w:space="0" w:color="auto"/>
              <w:bottom w:val="single" w:sz="4" w:space="0" w:color="auto"/>
              <w:right w:val="single" w:sz="4" w:space="0" w:color="auto"/>
            </w:tcBorders>
            <w:shd w:val="clear" w:color="auto" w:fill="auto"/>
            <w:noWrap/>
            <w:vAlign w:val="bottom"/>
          </w:tcPr>
          <w:p w14:paraId="30492DB8" w14:textId="77777777" w:rsidR="000432C3" w:rsidRPr="00423317" w:rsidRDefault="000432C3" w:rsidP="000432C3">
            <w:pPr>
              <w:spacing w:after="0" w:line="240" w:lineRule="auto"/>
              <w:jc w:val="right"/>
              <w:rPr>
                <w:rFonts w:eastAsia="Times New Roman" w:cs="Calibri"/>
                <w:color w:val="000000"/>
                <w:sz w:val="23"/>
                <w:szCs w:val="23"/>
                <w:lang w:eastAsia="en-GB"/>
              </w:rPr>
            </w:pPr>
            <w:r w:rsidRPr="00423317">
              <w:rPr>
                <w:rFonts w:eastAsia="Times New Roman" w:cs="Calibri"/>
                <w:color w:val="000000"/>
                <w:sz w:val="23"/>
                <w:szCs w:val="23"/>
                <w:lang w:eastAsia="en-GB"/>
              </w:rPr>
              <w:t>7.</w:t>
            </w:r>
          </w:p>
        </w:tc>
        <w:tc>
          <w:tcPr>
            <w:tcW w:w="3786" w:type="dxa"/>
            <w:tcBorders>
              <w:top w:val="nil"/>
              <w:left w:val="nil"/>
              <w:bottom w:val="single" w:sz="4" w:space="0" w:color="auto"/>
              <w:right w:val="single" w:sz="4" w:space="0" w:color="auto"/>
            </w:tcBorders>
            <w:shd w:val="clear" w:color="auto" w:fill="auto"/>
            <w:noWrap/>
            <w:vAlign w:val="bottom"/>
          </w:tcPr>
          <w:p w14:paraId="026BB4C1" w14:textId="77777777" w:rsidR="000432C3" w:rsidRPr="00423317" w:rsidRDefault="000432C3" w:rsidP="000432C3">
            <w:pPr>
              <w:spacing w:after="0" w:line="240" w:lineRule="auto"/>
              <w:rPr>
                <w:rFonts w:eastAsia="Times New Roman" w:cs="Calibri"/>
                <w:color w:val="000000"/>
                <w:sz w:val="23"/>
                <w:szCs w:val="23"/>
                <w:lang w:eastAsia="en-GB"/>
              </w:rPr>
            </w:pPr>
            <w:r w:rsidRPr="00423317">
              <w:rPr>
                <w:rFonts w:eastAsia="Times New Roman" w:cs="Calibri"/>
                <w:color w:val="000000"/>
                <w:sz w:val="23"/>
                <w:szCs w:val="23"/>
                <w:lang w:eastAsia="en-GB"/>
              </w:rPr>
              <w:t>MEDECOF</w:t>
            </w:r>
          </w:p>
        </w:tc>
        <w:tc>
          <w:tcPr>
            <w:tcW w:w="2487" w:type="dxa"/>
            <w:tcBorders>
              <w:top w:val="nil"/>
              <w:left w:val="nil"/>
              <w:bottom w:val="single" w:sz="4" w:space="0" w:color="auto"/>
              <w:right w:val="single" w:sz="4" w:space="0" w:color="auto"/>
            </w:tcBorders>
            <w:shd w:val="clear" w:color="auto" w:fill="auto"/>
            <w:noWrap/>
            <w:vAlign w:val="bottom"/>
          </w:tcPr>
          <w:p w14:paraId="790204F9" w14:textId="77777777" w:rsidR="000432C3" w:rsidRPr="00423317" w:rsidRDefault="000432C3" w:rsidP="000432C3">
            <w:pPr>
              <w:spacing w:after="0" w:line="240" w:lineRule="auto"/>
              <w:rPr>
                <w:rFonts w:eastAsia="Times New Roman" w:cs="Calibri"/>
                <w:color w:val="000000"/>
                <w:sz w:val="23"/>
                <w:szCs w:val="23"/>
                <w:lang w:eastAsia="en-GB"/>
              </w:rPr>
            </w:pPr>
            <w:r w:rsidRPr="00423317">
              <w:rPr>
                <w:rFonts w:eastAsia="Times New Roman" w:cs="Calibri"/>
                <w:color w:val="000000"/>
                <w:sz w:val="23"/>
                <w:szCs w:val="23"/>
                <w:lang w:eastAsia="en-GB"/>
              </w:rPr>
              <w:t xml:space="preserve">21 – 25 Mai 2021 </w:t>
            </w:r>
          </w:p>
        </w:tc>
        <w:tc>
          <w:tcPr>
            <w:tcW w:w="2899" w:type="dxa"/>
            <w:tcBorders>
              <w:top w:val="nil"/>
              <w:left w:val="nil"/>
              <w:bottom w:val="single" w:sz="4" w:space="0" w:color="auto"/>
              <w:right w:val="single" w:sz="4" w:space="0" w:color="auto"/>
            </w:tcBorders>
            <w:shd w:val="clear" w:color="auto" w:fill="auto"/>
            <w:noWrap/>
          </w:tcPr>
          <w:p w14:paraId="5D85B723" w14:textId="77777777" w:rsidR="000432C3" w:rsidRPr="00423317" w:rsidRDefault="000432C3" w:rsidP="000432C3">
            <w:pPr>
              <w:spacing w:after="0" w:line="240" w:lineRule="auto"/>
              <w:rPr>
                <w:rFonts w:eastAsia="Times New Roman" w:cs="Calibri"/>
                <w:color w:val="000000"/>
                <w:sz w:val="23"/>
                <w:szCs w:val="23"/>
                <w:lang w:eastAsia="en-GB"/>
              </w:rPr>
            </w:pPr>
            <w:proofErr w:type="spellStart"/>
            <w:r w:rsidRPr="00423317">
              <w:rPr>
                <w:rFonts w:eastAsia="Times New Roman" w:cs="Calibri"/>
                <w:color w:val="000000"/>
                <w:sz w:val="23"/>
                <w:szCs w:val="23"/>
                <w:lang w:eastAsia="en-GB"/>
              </w:rPr>
              <w:t>En</w:t>
            </w:r>
            <w:proofErr w:type="spellEnd"/>
            <w:r w:rsidRPr="00423317">
              <w:rPr>
                <w:rFonts w:eastAsia="Times New Roman" w:cs="Calibri"/>
                <w:color w:val="000000"/>
                <w:sz w:val="23"/>
                <w:szCs w:val="23"/>
                <w:lang w:eastAsia="en-GB"/>
              </w:rPr>
              <w:t xml:space="preserve"> </w:t>
            </w:r>
            <w:proofErr w:type="spellStart"/>
            <w:r w:rsidRPr="00423317">
              <w:rPr>
                <w:rFonts w:eastAsia="Times New Roman" w:cs="Calibri"/>
                <w:color w:val="000000"/>
                <w:sz w:val="23"/>
                <w:szCs w:val="23"/>
                <w:lang w:eastAsia="en-GB"/>
              </w:rPr>
              <w:t>ligne</w:t>
            </w:r>
            <w:proofErr w:type="spellEnd"/>
          </w:p>
        </w:tc>
      </w:tr>
      <w:tr w:rsidR="000432C3" w:rsidRPr="00423317" w14:paraId="0AC60F02" w14:textId="77777777" w:rsidTr="0056312A">
        <w:trPr>
          <w:trHeight w:val="247"/>
        </w:trPr>
        <w:tc>
          <w:tcPr>
            <w:tcW w:w="508" w:type="dxa"/>
            <w:tcBorders>
              <w:top w:val="nil"/>
              <w:left w:val="single" w:sz="4" w:space="0" w:color="auto"/>
              <w:bottom w:val="single" w:sz="4" w:space="0" w:color="auto"/>
              <w:right w:val="single" w:sz="4" w:space="0" w:color="auto"/>
            </w:tcBorders>
            <w:shd w:val="clear" w:color="auto" w:fill="auto"/>
            <w:noWrap/>
            <w:vAlign w:val="bottom"/>
          </w:tcPr>
          <w:p w14:paraId="4FF1F988" w14:textId="77777777" w:rsidR="000432C3" w:rsidRPr="00423317" w:rsidRDefault="000432C3" w:rsidP="000432C3">
            <w:pPr>
              <w:spacing w:after="0" w:line="240" w:lineRule="auto"/>
              <w:jc w:val="right"/>
              <w:rPr>
                <w:rFonts w:eastAsia="Times New Roman" w:cs="Calibri"/>
                <w:color w:val="000000"/>
                <w:sz w:val="23"/>
                <w:szCs w:val="23"/>
                <w:lang w:eastAsia="en-GB"/>
              </w:rPr>
            </w:pPr>
            <w:r w:rsidRPr="00423317">
              <w:rPr>
                <w:rFonts w:eastAsia="Times New Roman" w:cs="Calibri"/>
                <w:color w:val="000000"/>
                <w:sz w:val="23"/>
                <w:szCs w:val="23"/>
                <w:lang w:eastAsia="en-GB"/>
              </w:rPr>
              <w:t>8.</w:t>
            </w:r>
          </w:p>
        </w:tc>
        <w:tc>
          <w:tcPr>
            <w:tcW w:w="3786" w:type="dxa"/>
            <w:tcBorders>
              <w:top w:val="nil"/>
              <w:left w:val="nil"/>
              <w:bottom w:val="single" w:sz="4" w:space="0" w:color="auto"/>
              <w:right w:val="single" w:sz="4" w:space="0" w:color="auto"/>
            </w:tcBorders>
            <w:shd w:val="clear" w:color="auto" w:fill="auto"/>
            <w:noWrap/>
            <w:vAlign w:val="bottom"/>
          </w:tcPr>
          <w:p w14:paraId="10FEBFD5" w14:textId="77777777" w:rsidR="000432C3" w:rsidRPr="00423317" w:rsidRDefault="000432C3" w:rsidP="000432C3">
            <w:pPr>
              <w:spacing w:after="0" w:line="240" w:lineRule="auto"/>
              <w:rPr>
                <w:rFonts w:eastAsia="Times New Roman" w:cs="Calibri"/>
                <w:color w:val="000000"/>
                <w:sz w:val="23"/>
                <w:szCs w:val="23"/>
                <w:lang w:eastAsia="en-GB"/>
              </w:rPr>
            </w:pPr>
            <w:r w:rsidRPr="00423317">
              <w:rPr>
                <w:rFonts w:eastAsia="Times New Roman" w:cs="Calibri"/>
                <w:color w:val="000000"/>
                <w:sz w:val="23"/>
                <w:szCs w:val="23"/>
                <w:lang w:eastAsia="en-GB"/>
              </w:rPr>
              <w:t>EPR WG ECOWAS/ECCAS</w:t>
            </w:r>
          </w:p>
        </w:tc>
        <w:tc>
          <w:tcPr>
            <w:tcW w:w="2487" w:type="dxa"/>
            <w:tcBorders>
              <w:top w:val="nil"/>
              <w:left w:val="nil"/>
              <w:bottom w:val="single" w:sz="4" w:space="0" w:color="auto"/>
              <w:right w:val="single" w:sz="4" w:space="0" w:color="auto"/>
            </w:tcBorders>
            <w:shd w:val="clear" w:color="auto" w:fill="auto"/>
            <w:noWrap/>
            <w:vAlign w:val="bottom"/>
          </w:tcPr>
          <w:p w14:paraId="181217A9" w14:textId="77777777" w:rsidR="000432C3" w:rsidRPr="00423317" w:rsidRDefault="000432C3" w:rsidP="000432C3">
            <w:pPr>
              <w:spacing w:after="0" w:line="240" w:lineRule="auto"/>
              <w:rPr>
                <w:rFonts w:eastAsia="Times New Roman" w:cs="Calibri"/>
                <w:color w:val="000000"/>
                <w:sz w:val="23"/>
                <w:szCs w:val="23"/>
                <w:lang w:eastAsia="en-GB"/>
              </w:rPr>
            </w:pPr>
            <w:r w:rsidRPr="00423317">
              <w:rPr>
                <w:rFonts w:eastAsia="Times New Roman" w:cs="Calibri"/>
                <w:color w:val="000000"/>
                <w:sz w:val="23"/>
                <w:szCs w:val="23"/>
                <w:lang w:eastAsia="en-GB"/>
              </w:rPr>
              <w:t>23 Mars 2021</w:t>
            </w:r>
          </w:p>
        </w:tc>
        <w:tc>
          <w:tcPr>
            <w:tcW w:w="2899" w:type="dxa"/>
            <w:tcBorders>
              <w:top w:val="nil"/>
              <w:left w:val="nil"/>
              <w:bottom w:val="single" w:sz="4" w:space="0" w:color="auto"/>
              <w:right w:val="single" w:sz="4" w:space="0" w:color="auto"/>
            </w:tcBorders>
            <w:shd w:val="clear" w:color="auto" w:fill="auto"/>
            <w:noWrap/>
          </w:tcPr>
          <w:p w14:paraId="09227A9A" w14:textId="77777777" w:rsidR="000432C3" w:rsidRPr="00423317" w:rsidRDefault="000432C3" w:rsidP="000432C3">
            <w:pPr>
              <w:spacing w:after="0" w:line="240" w:lineRule="auto"/>
              <w:rPr>
                <w:rFonts w:eastAsia="Times New Roman" w:cs="Calibri"/>
                <w:color w:val="000000"/>
                <w:sz w:val="23"/>
                <w:szCs w:val="23"/>
                <w:lang w:eastAsia="en-GB"/>
              </w:rPr>
            </w:pPr>
            <w:proofErr w:type="spellStart"/>
            <w:r w:rsidRPr="00423317">
              <w:rPr>
                <w:rFonts w:eastAsia="Times New Roman" w:cs="Calibri"/>
                <w:color w:val="000000"/>
                <w:sz w:val="23"/>
                <w:szCs w:val="23"/>
                <w:lang w:eastAsia="en-GB"/>
              </w:rPr>
              <w:t>En</w:t>
            </w:r>
            <w:proofErr w:type="spellEnd"/>
            <w:r w:rsidRPr="00423317">
              <w:rPr>
                <w:rFonts w:eastAsia="Times New Roman" w:cs="Calibri"/>
                <w:color w:val="000000"/>
                <w:sz w:val="23"/>
                <w:szCs w:val="23"/>
                <w:lang w:eastAsia="en-GB"/>
              </w:rPr>
              <w:t xml:space="preserve"> </w:t>
            </w:r>
            <w:proofErr w:type="spellStart"/>
            <w:r w:rsidRPr="00423317">
              <w:rPr>
                <w:rFonts w:eastAsia="Times New Roman" w:cs="Calibri"/>
                <w:color w:val="000000"/>
                <w:sz w:val="23"/>
                <w:szCs w:val="23"/>
                <w:lang w:eastAsia="en-GB"/>
              </w:rPr>
              <w:t>ligne</w:t>
            </w:r>
            <w:proofErr w:type="spellEnd"/>
          </w:p>
        </w:tc>
      </w:tr>
      <w:tr w:rsidR="000432C3" w:rsidRPr="00423317" w14:paraId="11DB4DC7" w14:textId="77777777" w:rsidTr="0056312A">
        <w:trPr>
          <w:trHeight w:val="247"/>
        </w:trPr>
        <w:tc>
          <w:tcPr>
            <w:tcW w:w="508" w:type="dxa"/>
            <w:tcBorders>
              <w:top w:val="nil"/>
              <w:left w:val="single" w:sz="4" w:space="0" w:color="auto"/>
              <w:bottom w:val="single" w:sz="4" w:space="0" w:color="auto"/>
              <w:right w:val="single" w:sz="4" w:space="0" w:color="auto"/>
            </w:tcBorders>
            <w:shd w:val="clear" w:color="auto" w:fill="auto"/>
            <w:noWrap/>
            <w:vAlign w:val="bottom"/>
          </w:tcPr>
          <w:p w14:paraId="6B3A87E1" w14:textId="77777777" w:rsidR="000432C3" w:rsidRPr="00423317" w:rsidRDefault="000432C3" w:rsidP="000432C3">
            <w:pPr>
              <w:spacing w:after="0" w:line="240" w:lineRule="auto"/>
              <w:jc w:val="right"/>
              <w:rPr>
                <w:rFonts w:eastAsia="Times New Roman" w:cs="Calibri"/>
                <w:color w:val="000000"/>
                <w:sz w:val="23"/>
                <w:szCs w:val="23"/>
                <w:lang w:eastAsia="en-GB"/>
              </w:rPr>
            </w:pPr>
            <w:r w:rsidRPr="00423317">
              <w:rPr>
                <w:rFonts w:eastAsia="Times New Roman" w:cs="Calibri"/>
                <w:color w:val="000000"/>
                <w:sz w:val="23"/>
                <w:szCs w:val="23"/>
                <w:lang w:eastAsia="en-GB"/>
              </w:rPr>
              <w:t xml:space="preserve">9. </w:t>
            </w:r>
          </w:p>
        </w:tc>
        <w:tc>
          <w:tcPr>
            <w:tcW w:w="3786" w:type="dxa"/>
            <w:tcBorders>
              <w:top w:val="nil"/>
              <w:left w:val="nil"/>
              <w:bottom w:val="single" w:sz="4" w:space="0" w:color="auto"/>
              <w:right w:val="single" w:sz="4" w:space="0" w:color="auto"/>
            </w:tcBorders>
            <w:shd w:val="clear" w:color="auto" w:fill="auto"/>
            <w:noWrap/>
            <w:vAlign w:val="bottom"/>
          </w:tcPr>
          <w:p w14:paraId="3F7BBFDE" w14:textId="77777777" w:rsidR="000432C3" w:rsidRPr="00423317" w:rsidRDefault="000432C3" w:rsidP="000432C3">
            <w:pPr>
              <w:spacing w:after="0" w:line="240" w:lineRule="auto"/>
              <w:rPr>
                <w:rFonts w:eastAsia="Times New Roman" w:cs="Calibri"/>
                <w:color w:val="000000"/>
                <w:sz w:val="23"/>
                <w:szCs w:val="23"/>
                <w:lang w:eastAsia="en-GB"/>
              </w:rPr>
            </w:pPr>
            <w:r w:rsidRPr="00423317">
              <w:rPr>
                <w:rFonts w:eastAsia="Times New Roman" w:cs="Calibri"/>
                <w:color w:val="000000"/>
                <w:sz w:val="23"/>
                <w:szCs w:val="23"/>
                <w:lang w:eastAsia="en-GB"/>
              </w:rPr>
              <w:t>KICK OFF CLIMSA</w:t>
            </w:r>
          </w:p>
        </w:tc>
        <w:tc>
          <w:tcPr>
            <w:tcW w:w="2487" w:type="dxa"/>
            <w:tcBorders>
              <w:top w:val="nil"/>
              <w:left w:val="nil"/>
              <w:bottom w:val="single" w:sz="4" w:space="0" w:color="auto"/>
              <w:right w:val="single" w:sz="4" w:space="0" w:color="auto"/>
            </w:tcBorders>
            <w:shd w:val="clear" w:color="auto" w:fill="auto"/>
            <w:noWrap/>
            <w:vAlign w:val="bottom"/>
          </w:tcPr>
          <w:p w14:paraId="097C8EAE" w14:textId="77777777" w:rsidR="000432C3" w:rsidRPr="00423317" w:rsidRDefault="000432C3" w:rsidP="000432C3">
            <w:pPr>
              <w:spacing w:after="0" w:line="240" w:lineRule="auto"/>
              <w:rPr>
                <w:rFonts w:eastAsia="Times New Roman" w:cs="Calibri"/>
                <w:color w:val="000000"/>
                <w:sz w:val="23"/>
                <w:szCs w:val="23"/>
                <w:lang w:eastAsia="en-GB"/>
              </w:rPr>
            </w:pPr>
            <w:r w:rsidRPr="00423317">
              <w:rPr>
                <w:rFonts w:eastAsia="Times New Roman" w:cs="Calibri"/>
                <w:color w:val="000000"/>
                <w:sz w:val="23"/>
                <w:szCs w:val="23"/>
                <w:lang w:eastAsia="en-GB"/>
              </w:rPr>
              <w:t>15 Avril   2021</w:t>
            </w:r>
          </w:p>
        </w:tc>
        <w:tc>
          <w:tcPr>
            <w:tcW w:w="2899" w:type="dxa"/>
            <w:tcBorders>
              <w:top w:val="nil"/>
              <w:left w:val="nil"/>
              <w:bottom w:val="single" w:sz="4" w:space="0" w:color="auto"/>
              <w:right w:val="single" w:sz="4" w:space="0" w:color="auto"/>
            </w:tcBorders>
            <w:shd w:val="clear" w:color="auto" w:fill="auto"/>
            <w:noWrap/>
          </w:tcPr>
          <w:p w14:paraId="0A7A5353" w14:textId="77777777" w:rsidR="000432C3" w:rsidRPr="00423317" w:rsidRDefault="000432C3" w:rsidP="000432C3">
            <w:pPr>
              <w:spacing w:after="0" w:line="240" w:lineRule="auto"/>
              <w:rPr>
                <w:rFonts w:eastAsia="Times New Roman" w:cs="Calibri"/>
                <w:color w:val="000000"/>
                <w:sz w:val="23"/>
                <w:szCs w:val="23"/>
                <w:lang w:eastAsia="en-GB"/>
              </w:rPr>
            </w:pPr>
            <w:proofErr w:type="spellStart"/>
            <w:r w:rsidRPr="00423317">
              <w:rPr>
                <w:rFonts w:eastAsia="Times New Roman" w:cs="Calibri"/>
                <w:color w:val="000000"/>
                <w:sz w:val="23"/>
                <w:szCs w:val="23"/>
                <w:lang w:eastAsia="en-GB"/>
              </w:rPr>
              <w:t>En</w:t>
            </w:r>
            <w:proofErr w:type="spellEnd"/>
            <w:r w:rsidRPr="00423317">
              <w:rPr>
                <w:rFonts w:eastAsia="Times New Roman" w:cs="Calibri"/>
                <w:color w:val="000000"/>
                <w:sz w:val="23"/>
                <w:szCs w:val="23"/>
                <w:lang w:eastAsia="en-GB"/>
              </w:rPr>
              <w:t xml:space="preserve"> </w:t>
            </w:r>
            <w:proofErr w:type="spellStart"/>
            <w:r w:rsidRPr="00423317">
              <w:rPr>
                <w:rFonts w:eastAsia="Times New Roman" w:cs="Calibri"/>
                <w:color w:val="000000"/>
                <w:sz w:val="23"/>
                <w:szCs w:val="23"/>
                <w:lang w:eastAsia="en-GB"/>
              </w:rPr>
              <w:t>ligne</w:t>
            </w:r>
            <w:proofErr w:type="spellEnd"/>
          </w:p>
        </w:tc>
      </w:tr>
      <w:tr w:rsidR="000432C3" w:rsidRPr="00423317" w14:paraId="6B634220" w14:textId="77777777" w:rsidTr="0056312A">
        <w:trPr>
          <w:trHeight w:val="247"/>
        </w:trPr>
        <w:tc>
          <w:tcPr>
            <w:tcW w:w="508" w:type="dxa"/>
            <w:tcBorders>
              <w:top w:val="nil"/>
              <w:left w:val="single" w:sz="4" w:space="0" w:color="auto"/>
              <w:bottom w:val="single" w:sz="4" w:space="0" w:color="auto"/>
              <w:right w:val="single" w:sz="4" w:space="0" w:color="auto"/>
            </w:tcBorders>
            <w:shd w:val="clear" w:color="auto" w:fill="auto"/>
            <w:noWrap/>
            <w:vAlign w:val="bottom"/>
          </w:tcPr>
          <w:p w14:paraId="25438EBB" w14:textId="77777777" w:rsidR="000432C3" w:rsidRPr="00423317" w:rsidRDefault="000432C3" w:rsidP="000432C3">
            <w:pPr>
              <w:spacing w:after="0" w:line="240" w:lineRule="auto"/>
              <w:jc w:val="right"/>
              <w:rPr>
                <w:rFonts w:eastAsia="Times New Roman" w:cs="Calibri"/>
                <w:color w:val="000000"/>
                <w:sz w:val="23"/>
                <w:szCs w:val="23"/>
                <w:lang w:eastAsia="en-GB"/>
              </w:rPr>
            </w:pPr>
            <w:r w:rsidRPr="00423317">
              <w:rPr>
                <w:rFonts w:eastAsia="Times New Roman" w:cs="Calibri"/>
                <w:color w:val="000000"/>
                <w:sz w:val="23"/>
                <w:szCs w:val="23"/>
                <w:lang w:eastAsia="en-GB"/>
              </w:rPr>
              <w:t>10.</w:t>
            </w:r>
          </w:p>
        </w:tc>
        <w:tc>
          <w:tcPr>
            <w:tcW w:w="3786" w:type="dxa"/>
            <w:tcBorders>
              <w:top w:val="nil"/>
              <w:left w:val="nil"/>
              <w:bottom w:val="single" w:sz="4" w:space="0" w:color="auto"/>
              <w:right w:val="single" w:sz="4" w:space="0" w:color="auto"/>
            </w:tcBorders>
            <w:shd w:val="clear" w:color="auto" w:fill="auto"/>
            <w:noWrap/>
            <w:vAlign w:val="bottom"/>
          </w:tcPr>
          <w:p w14:paraId="2BC761B2" w14:textId="77777777" w:rsidR="000432C3" w:rsidRPr="00423317" w:rsidRDefault="000432C3" w:rsidP="000432C3">
            <w:pPr>
              <w:spacing w:after="0" w:line="240" w:lineRule="auto"/>
              <w:rPr>
                <w:rFonts w:eastAsia="Times New Roman" w:cs="Calibri"/>
                <w:color w:val="000000"/>
                <w:sz w:val="23"/>
                <w:szCs w:val="23"/>
                <w:lang w:eastAsia="en-GB"/>
              </w:rPr>
            </w:pPr>
            <w:proofErr w:type="spellStart"/>
            <w:r w:rsidRPr="00423317">
              <w:rPr>
                <w:rFonts w:eastAsia="Times New Roman" w:cs="Calibri"/>
                <w:color w:val="000000"/>
                <w:sz w:val="23"/>
                <w:szCs w:val="23"/>
                <w:lang w:eastAsia="en-GB"/>
              </w:rPr>
              <w:t>Comité</w:t>
            </w:r>
            <w:proofErr w:type="spellEnd"/>
            <w:r w:rsidRPr="00423317">
              <w:rPr>
                <w:rFonts w:eastAsia="Times New Roman" w:cs="Calibri"/>
                <w:color w:val="000000"/>
                <w:sz w:val="23"/>
                <w:szCs w:val="23"/>
                <w:lang w:eastAsia="en-GB"/>
              </w:rPr>
              <w:t xml:space="preserve"> de Pilotage </w:t>
            </w:r>
            <w:proofErr w:type="spellStart"/>
            <w:r w:rsidRPr="00423317">
              <w:rPr>
                <w:rFonts w:eastAsia="Times New Roman" w:cs="Calibri"/>
                <w:color w:val="000000"/>
                <w:sz w:val="23"/>
                <w:szCs w:val="23"/>
                <w:lang w:eastAsia="en-GB"/>
              </w:rPr>
              <w:t>ClimSA</w:t>
            </w:r>
            <w:proofErr w:type="spellEnd"/>
            <w:r w:rsidRPr="00423317">
              <w:rPr>
                <w:rFonts w:eastAsia="Times New Roman" w:cs="Calibri"/>
                <w:color w:val="000000"/>
                <w:sz w:val="23"/>
                <w:szCs w:val="23"/>
                <w:lang w:eastAsia="en-GB"/>
              </w:rPr>
              <w:t xml:space="preserve"> </w:t>
            </w:r>
          </w:p>
        </w:tc>
        <w:tc>
          <w:tcPr>
            <w:tcW w:w="2487" w:type="dxa"/>
            <w:tcBorders>
              <w:top w:val="nil"/>
              <w:left w:val="nil"/>
              <w:bottom w:val="single" w:sz="4" w:space="0" w:color="auto"/>
              <w:right w:val="single" w:sz="4" w:space="0" w:color="auto"/>
            </w:tcBorders>
            <w:shd w:val="clear" w:color="auto" w:fill="auto"/>
            <w:noWrap/>
            <w:vAlign w:val="bottom"/>
          </w:tcPr>
          <w:p w14:paraId="1AFBA143" w14:textId="77777777" w:rsidR="000432C3" w:rsidRPr="00423317" w:rsidRDefault="000432C3" w:rsidP="000432C3">
            <w:pPr>
              <w:spacing w:after="0" w:line="240" w:lineRule="auto"/>
              <w:rPr>
                <w:rFonts w:eastAsia="Times New Roman" w:cs="Calibri"/>
                <w:color w:val="000000"/>
                <w:sz w:val="23"/>
                <w:szCs w:val="23"/>
                <w:lang w:eastAsia="en-GB"/>
              </w:rPr>
            </w:pPr>
            <w:r w:rsidRPr="00423317">
              <w:rPr>
                <w:rFonts w:eastAsia="Times New Roman" w:cs="Calibri"/>
                <w:color w:val="000000"/>
                <w:sz w:val="23"/>
                <w:szCs w:val="23"/>
                <w:lang w:eastAsia="en-GB"/>
              </w:rPr>
              <w:t>29-30 Juin   2021</w:t>
            </w:r>
          </w:p>
        </w:tc>
        <w:tc>
          <w:tcPr>
            <w:tcW w:w="2899" w:type="dxa"/>
            <w:tcBorders>
              <w:top w:val="nil"/>
              <w:left w:val="nil"/>
              <w:bottom w:val="single" w:sz="4" w:space="0" w:color="auto"/>
              <w:right w:val="single" w:sz="4" w:space="0" w:color="auto"/>
            </w:tcBorders>
            <w:shd w:val="clear" w:color="auto" w:fill="auto"/>
            <w:noWrap/>
          </w:tcPr>
          <w:p w14:paraId="426658A3" w14:textId="77777777" w:rsidR="000432C3" w:rsidRPr="00423317" w:rsidRDefault="000432C3" w:rsidP="000432C3">
            <w:pPr>
              <w:spacing w:after="0" w:line="240" w:lineRule="auto"/>
              <w:rPr>
                <w:rFonts w:eastAsia="Times New Roman" w:cs="Calibri"/>
                <w:color w:val="000000"/>
                <w:sz w:val="23"/>
                <w:szCs w:val="23"/>
                <w:lang w:eastAsia="en-GB"/>
              </w:rPr>
            </w:pPr>
            <w:proofErr w:type="spellStart"/>
            <w:r w:rsidRPr="00423317">
              <w:rPr>
                <w:rFonts w:eastAsia="Times New Roman" w:cs="Calibri"/>
                <w:color w:val="000000"/>
                <w:sz w:val="23"/>
                <w:szCs w:val="23"/>
                <w:lang w:eastAsia="en-GB"/>
              </w:rPr>
              <w:t>En</w:t>
            </w:r>
            <w:proofErr w:type="spellEnd"/>
            <w:r w:rsidRPr="00423317">
              <w:rPr>
                <w:rFonts w:eastAsia="Times New Roman" w:cs="Calibri"/>
                <w:color w:val="000000"/>
                <w:sz w:val="23"/>
                <w:szCs w:val="23"/>
                <w:lang w:eastAsia="en-GB"/>
              </w:rPr>
              <w:t xml:space="preserve"> </w:t>
            </w:r>
            <w:proofErr w:type="spellStart"/>
            <w:r w:rsidRPr="00423317">
              <w:rPr>
                <w:rFonts w:eastAsia="Times New Roman" w:cs="Calibri"/>
                <w:color w:val="000000"/>
                <w:sz w:val="23"/>
                <w:szCs w:val="23"/>
                <w:lang w:eastAsia="en-GB"/>
              </w:rPr>
              <w:t>ligne</w:t>
            </w:r>
            <w:proofErr w:type="spellEnd"/>
          </w:p>
        </w:tc>
      </w:tr>
      <w:tr w:rsidR="000432C3" w:rsidRPr="00423317" w14:paraId="2FBCA455" w14:textId="77777777" w:rsidTr="0056312A">
        <w:trPr>
          <w:trHeight w:val="222"/>
        </w:trPr>
        <w:tc>
          <w:tcPr>
            <w:tcW w:w="508" w:type="dxa"/>
            <w:tcBorders>
              <w:top w:val="nil"/>
              <w:left w:val="single" w:sz="4" w:space="0" w:color="auto"/>
              <w:bottom w:val="single" w:sz="4" w:space="0" w:color="auto"/>
              <w:right w:val="single" w:sz="4" w:space="0" w:color="auto"/>
            </w:tcBorders>
            <w:shd w:val="clear" w:color="auto" w:fill="auto"/>
            <w:noWrap/>
            <w:vAlign w:val="bottom"/>
          </w:tcPr>
          <w:p w14:paraId="59ECA874" w14:textId="77777777" w:rsidR="000432C3" w:rsidRPr="00423317" w:rsidRDefault="000432C3" w:rsidP="000432C3">
            <w:pPr>
              <w:spacing w:after="0" w:line="240" w:lineRule="auto"/>
              <w:jc w:val="right"/>
              <w:rPr>
                <w:rFonts w:eastAsia="Times New Roman" w:cs="Calibri"/>
                <w:color w:val="000000"/>
                <w:sz w:val="23"/>
                <w:szCs w:val="23"/>
                <w:lang w:eastAsia="en-GB"/>
              </w:rPr>
            </w:pPr>
            <w:r w:rsidRPr="00423317">
              <w:rPr>
                <w:rFonts w:eastAsia="Times New Roman" w:cs="Calibri"/>
                <w:color w:val="000000"/>
                <w:sz w:val="23"/>
                <w:szCs w:val="23"/>
                <w:lang w:eastAsia="en-GB"/>
              </w:rPr>
              <w:t>11.</w:t>
            </w:r>
          </w:p>
        </w:tc>
        <w:tc>
          <w:tcPr>
            <w:tcW w:w="3786" w:type="dxa"/>
            <w:tcBorders>
              <w:top w:val="nil"/>
              <w:left w:val="nil"/>
              <w:bottom w:val="single" w:sz="4" w:space="0" w:color="auto"/>
              <w:right w:val="single" w:sz="4" w:space="0" w:color="auto"/>
            </w:tcBorders>
            <w:shd w:val="clear" w:color="auto" w:fill="auto"/>
            <w:noWrap/>
            <w:vAlign w:val="bottom"/>
          </w:tcPr>
          <w:p w14:paraId="67075A75" w14:textId="77777777" w:rsidR="000432C3" w:rsidRPr="00423317" w:rsidRDefault="000432C3" w:rsidP="000432C3">
            <w:pPr>
              <w:spacing w:after="0" w:line="240" w:lineRule="auto"/>
              <w:rPr>
                <w:rFonts w:eastAsia="Times New Roman" w:cs="Calibri"/>
                <w:color w:val="000000"/>
                <w:sz w:val="23"/>
                <w:szCs w:val="23"/>
                <w:lang w:eastAsia="en-GB"/>
              </w:rPr>
            </w:pPr>
            <w:r w:rsidRPr="00423317">
              <w:rPr>
                <w:rFonts w:eastAsia="Times New Roman" w:cs="Calibri"/>
                <w:color w:val="000000"/>
                <w:sz w:val="23"/>
                <w:szCs w:val="23"/>
                <w:lang w:eastAsia="en-GB"/>
              </w:rPr>
              <w:t>GECEAO</w:t>
            </w:r>
          </w:p>
        </w:tc>
        <w:tc>
          <w:tcPr>
            <w:tcW w:w="2487" w:type="dxa"/>
            <w:tcBorders>
              <w:top w:val="nil"/>
              <w:left w:val="nil"/>
              <w:bottom w:val="single" w:sz="4" w:space="0" w:color="auto"/>
              <w:right w:val="single" w:sz="4" w:space="0" w:color="auto"/>
            </w:tcBorders>
            <w:shd w:val="clear" w:color="auto" w:fill="auto"/>
            <w:noWrap/>
            <w:vAlign w:val="bottom"/>
          </w:tcPr>
          <w:p w14:paraId="20261F0F" w14:textId="77777777" w:rsidR="000432C3" w:rsidRPr="00423317" w:rsidRDefault="000432C3" w:rsidP="000432C3">
            <w:pPr>
              <w:spacing w:after="0" w:line="240" w:lineRule="auto"/>
              <w:rPr>
                <w:rFonts w:eastAsia="Times New Roman" w:cs="Calibri"/>
                <w:color w:val="000000"/>
                <w:sz w:val="23"/>
                <w:szCs w:val="23"/>
                <w:lang w:eastAsia="en-GB"/>
              </w:rPr>
            </w:pPr>
            <w:r w:rsidRPr="00423317">
              <w:rPr>
                <w:rFonts w:eastAsia="Times New Roman" w:cs="Calibri"/>
                <w:color w:val="000000"/>
                <w:sz w:val="23"/>
                <w:szCs w:val="23"/>
                <w:lang w:eastAsia="en-GB"/>
              </w:rPr>
              <w:t xml:space="preserve">01 - 02 </w:t>
            </w:r>
            <w:proofErr w:type="gramStart"/>
            <w:r w:rsidRPr="00423317">
              <w:rPr>
                <w:rFonts w:eastAsia="Times New Roman" w:cs="Calibri"/>
                <w:color w:val="000000"/>
                <w:sz w:val="23"/>
                <w:szCs w:val="23"/>
                <w:lang w:eastAsia="en-GB"/>
              </w:rPr>
              <w:t>Juillet  2021</w:t>
            </w:r>
            <w:proofErr w:type="gramEnd"/>
          </w:p>
        </w:tc>
        <w:tc>
          <w:tcPr>
            <w:tcW w:w="2899" w:type="dxa"/>
            <w:tcBorders>
              <w:top w:val="nil"/>
              <w:left w:val="nil"/>
              <w:bottom w:val="single" w:sz="4" w:space="0" w:color="auto"/>
              <w:right w:val="single" w:sz="4" w:space="0" w:color="auto"/>
            </w:tcBorders>
            <w:shd w:val="clear" w:color="auto" w:fill="auto"/>
            <w:noWrap/>
            <w:vAlign w:val="bottom"/>
          </w:tcPr>
          <w:p w14:paraId="71825325" w14:textId="77777777" w:rsidR="000432C3" w:rsidRPr="00423317" w:rsidRDefault="000432C3" w:rsidP="000432C3">
            <w:pPr>
              <w:spacing w:after="0" w:line="240" w:lineRule="auto"/>
              <w:rPr>
                <w:rFonts w:eastAsia="Times New Roman" w:cs="Calibri"/>
                <w:color w:val="000000"/>
                <w:sz w:val="23"/>
                <w:szCs w:val="23"/>
                <w:lang w:eastAsia="en-GB"/>
              </w:rPr>
            </w:pPr>
            <w:r w:rsidRPr="00423317">
              <w:rPr>
                <w:rFonts w:eastAsia="Times New Roman" w:cs="Calibri"/>
                <w:color w:val="000000"/>
                <w:sz w:val="23"/>
                <w:szCs w:val="23"/>
                <w:lang w:eastAsia="en-GB"/>
              </w:rPr>
              <w:t xml:space="preserve">Niamey – Niger </w:t>
            </w:r>
          </w:p>
        </w:tc>
      </w:tr>
      <w:tr w:rsidR="000432C3" w:rsidRPr="00423317" w14:paraId="4BA56C69" w14:textId="77777777" w:rsidTr="0056312A">
        <w:trPr>
          <w:trHeight w:val="247"/>
        </w:trPr>
        <w:tc>
          <w:tcPr>
            <w:tcW w:w="508" w:type="dxa"/>
            <w:tcBorders>
              <w:top w:val="nil"/>
              <w:left w:val="single" w:sz="4" w:space="0" w:color="auto"/>
              <w:bottom w:val="single" w:sz="4" w:space="0" w:color="auto"/>
              <w:right w:val="single" w:sz="4" w:space="0" w:color="auto"/>
            </w:tcBorders>
            <w:shd w:val="clear" w:color="auto" w:fill="auto"/>
            <w:noWrap/>
            <w:vAlign w:val="bottom"/>
          </w:tcPr>
          <w:p w14:paraId="72F92E50" w14:textId="77777777" w:rsidR="000432C3" w:rsidRPr="00423317" w:rsidRDefault="000432C3" w:rsidP="000432C3">
            <w:pPr>
              <w:spacing w:after="0" w:line="240" w:lineRule="auto"/>
              <w:jc w:val="right"/>
              <w:rPr>
                <w:rFonts w:eastAsia="Times New Roman" w:cs="Calibri"/>
                <w:color w:val="000000"/>
                <w:sz w:val="23"/>
                <w:szCs w:val="23"/>
                <w:lang w:eastAsia="en-GB"/>
              </w:rPr>
            </w:pPr>
            <w:r w:rsidRPr="00423317">
              <w:rPr>
                <w:rFonts w:eastAsia="Times New Roman" w:cs="Calibri"/>
                <w:color w:val="000000"/>
                <w:sz w:val="23"/>
                <w:szCs w:val="23"/>
                <w:lang w:eastAsia="en-GB"/>
              </w:rPr>
              <w:t xml:space="preserve">13. </w:t>
            </w:r>
          </w:p>
        </w:tc>
        <w:tc>
          <w:tcPr>
            <w:tcW w:w="3786" w:type="dxa"/>
            <w:tcBorders>
              <w:top w:val="nil"/>
              <w:left w:val="nil"/>
              <w:bottom w:val="single" w:sz="4" w:space="0" w:color="auto"/>
              <w:right w:val="single" w:sz="4" w:space="0" w:color="auto"/>
            </w:tcBorders>
            <w:shd w:val="clear" w:color="auto" w:fill="auto"/>
            <w:noWrap/>
            <w:vAlign w:val="bottom"/>
          </w:tcPr>
          <w:p w14:paraId="5C72A04E" w14:textId="77777777" w:rsidR="000432C3" w:rsidRPr="00423317" w:rsidRDefault="000432C3" w:rsidP="000432C3">
            <w:pPr>
              <w:spacing w:after="0" w:line="240" w:lineRule="auto"/>
              <w:rPr>
                <w:rFonts w:eastAsia="Times New Roman" w:cs="Calibri"/>
                <w:color w:val="000000"/>
                <w:sz w:val="23"/>
                <w:szCs w:val="23"/>
                <w:lang w:eastAsia="en-GB"/>
              </w:rPr>
            </w:pPr>
            <w:r w:rsidRPr="00423317">
              <w:rPr>
                <w:rFonts w:eastAsia="Times New Roman" w:cs="Calibri"/>
                <w:color w:val="000000"/>
                <w:sz w:val="23"/>
                <w:szCs w:val="23"/>
                <w:lang w:eastAsia="en-GB"/>
              </w:rPr>
              <w:t>AMCOMET</w:t>
            </w:r>
          </w:p>
        </w:tc>
        <w:tc>
          <w:tcPr>
            <w:tcW w:w="2487" w:type="dxa"/>
            <w:tcBorders>
              <w:top w:val="nil"/>
              <w:left w:val="nil"/>
              <w:bottom w:val="single" w:sz="4" w:space="0" w:color="auto"/>
              <w:right w:val="single" w:sz="4" w:space="0" w:color="auto"/>
            </w:tcBorders>
            <w:shd w:val="clear" w:color="auto" w:fill="auto"/>
            <w:noWrap/>
            <w:vAlign w:val="bottom"/>
          </w:tcPr>
          <w:p w14:paraId="347CCA3F" w14:textId="77777777" w:rsidR="000432C3" w:rsidRPr="00423317" w:rsidRDefault="000432C3" w:rsidP="000432C3">
            <w:pPr>
              <w:spacing w:after="0" w:line="240" w:lineRule="auto"/>
              <w:rPr>
                <w:rFonts w:eastAsia="Times New Roman" w:cs="Calibri"/>
                <w:color w:val="000000"/>
                <w:sz w:val="23"/>
                <w:szCs w:val="23"/>
                <w:lang w:eastAsia="en-GB"/>
              </w:rPr>
            </w:pPr>
            <w:r w:rsidRPr="00423317">
              <w:rPr>
                <w:rFonts w:eastAsia="Times New Roman" w:cs="Calibri"/>
                <w:color w:val="000000"/>
                <w:sz w:val="23"/>
                <w:szCs w:val="23"/>
                <w:lang w:eastAsia="en-GB"/>
              </w:rPr>
              <w:t xml:space="preserve">16 – 17 </w:t>
            </w:r>
            <w:proofErr w:type="gramStart"/>
            <w:r w:rsidRPr="00423317">
              <w:rPr>
                <w:rFonts w:eastAsia="Times New Roman" w:cs="Calibri"/>
                <w:color w:val="000000"/>
                <w:sz w:val="23"/>
                <w:szCs w:val="23"/>
                <w:lang w:eastAsia="en-GB"/>
              </w:rPr>
              <w:t>Mars  2021</w:t>
            </w:r>
            <w:proofErr w:type="gramEnd"/>
          </w:p>
        </w:tc>
        <w:tc>
          <w:tcPr>
            <w:tcW w:w="2899" w:type="dxa"/>
            <w:tcBorders>
              <w:top w:val="nil"/>
              <w:left w:val="nil"/>
              <w:bottom w:val="single" w:sz="4" w:space="0" w:color="auto"/>
              <w:right w:val="single" w:sz="4" w:space="0" w:color="auto"/>
            </w:tcBorders>
            <w:shd w:val="clear" w:color="auto" w:fill="auto"/>
            <w:noWrap/>
          </w:tcPr>
          <w:p w14:paraId="32679AAB" w14:textId="77777777" w:rsidR="000432C3" w:rsidRPr="00423317" w:rsidRDefault="000432C3" w:rsidP="000432C3">
            <w:pPr>
              <w:spacing w:after="0" w:line="240" w:lineRule="auto"/>
              <w:rPr>
                <w:rFonts w:eastAsia="Times New Roman" w:cs="Calibri"/>
                <w:color w:val="000000"/>
                <w:sz w:val="23"/>
                <w:szCs w:val="23"/>
                <w:lang w:eastAsia="en-GB"/>
              </w:rPr>
            </w:pPr>
            <w:proofErr w:type="spellStart"/>
            <w:r w:rsidRPr="00423317">
              <w:rPr>
                <w:rFonts w:eastAsia="Times New Roman" w:cs="Calibri"/>
                <w:color w:val="000000"/>
                <w:sz w:val="23"/>
                <w:szCs w:val="23"/>
                <w:lang w:eastAsia="en-GB"/>
              </w:rPr>
              <w:t>En</w:t>
            </w:r>
            <w:proofErr w:type="spellEnd"/>
            <w:r w:rsidRPr="00423317">
              <w:rPr>
                <w:rFonts w:eastAsia="Times New Roman" w:cs="Calibri"/>
                <w:color w:val="000000"/>
                <w:sz w:val="23"/>
                <w:szCs w:val="23"/>
                <w:lang w:eastAsia="en-GB"/>
              </w:rPr>
              <w:t xml:space="preserve"> </w:t>
            </w:r>
            <w:proofErr w:type="spellStart"/>
            <w:r w:rsidRPr="00423317">
              <w:rPr>
                <w:rFonts w:eastAsia="Times New Roman" w:cs="Calibri"/>
                <w:color w:val="000000"/>
                <w:sz w:val="23"/>
                <w:szCs w:val="23"/>
                <w:lang w:eastAsia="en-GB"/>
              </w:rPr>
              <w:t>ligne</w:t>
            </w:r>
            <w:proofErr w:type="spellEnd"/>
          </w:p>
        </w:tc>
      </w:tr>
      <w:tr w:rsidR="000432C3" w:rsidRPr="00423317" w14:paraId="6A63212F" w14:textId="77777777" w:rsidTr="0056312A">
        <w:trPr>
          <w:trHeight w:val="247"/>
        </w:trPr>
        <w:tc>
          <w:tcPr>
            <w:tcW w:w="508" w:type="dxa"/>
            <w:tcBorders>
              <w:top w:val="nil"/>
              <w:left w:val="single" w:sz="4" w:space="0" w:color="auto"/>
              <w:bottom w:val="single" w:sz="4" w:space="0" w:color="auto"/>
              <w:right w:val="single" w:sz="4" w:space="0" w:color="auto"/>
            </w:tcBorders>
            <w:shd w:val="clear" w:color="auto" w:fill="auto"/>
            <w:noWrap/>
            <w:vAlign w:val="bottom"/>
          </w:tcPr>
          <w:p w14:paraId="243CCD44" w14:textId="77777777" w:rsidR="000432C3" w:rsidRPr="00423317" w:rsidRDefault="000432C3" w:rsidP="000432C3">
            <w:pPr>
              <w:spacing w:after="0" w:line="240" w:lineRule="auto"/>
              <w:jc w:val="right"/>
              <w:rPr>
                <w:rFonts w:eastAsia="Times New Roman" w:cs="Calibri"/>
                <w:color w:val="000000"/>
                <w:sz w:val="23"/>
                <w:szCs w:val="23"/>
                <w:lang w:eastAsia="en-GB"/>
              </w:rPr>
            </w:pPr>
            <w:r w:rsidRPr="00423317">
              <w:rPr>
                <w:rFonts w:eastAsia="Times New Roman" w:cs="Calibri"/>
                <w:color w:val="000000"/>
                <w:sz w:val="23"/>
                <w:szCs w:val="23"/>
                <w:lang w:eastAsia="en-GB"/>
              </w:rPr>
              <w:t>14.</w:t>
            </w:r>
          </w:p>
        </w:tc>
        <w:tc>
          <w:tcPr>
            <w:tcW w:w="3786" w:type="dxa"/>
            <w:tcBorders>
              <w:top w:val="nil"/>
              <w:left w:val="nil"/>
              <w:bottom w:val="single" w:sz="4" w:space="0" w:color="auto"/>
              <w:right w:val="single" w:sz="4" w:space="0" w:color="auto"/>
            </w:tcBorders>
            <w:shd w:val="clear" w:color="auto" w:fill="auto"/>
            <w:noWrap/>
            <w:vAlign w:val="bottom"/>
          </w:tcPr>
          <w:p w14:paraId="4B9B6A5E" w14:textId="77777777" w:rsidR="000432C3" w:rsidRPr="00423317" w:rsidRDefault="000432C3" w:rsidP="000432C3">
            <w:pPr>
              <w:spacing w:after="0" w:line="240" w:lineRule="auto"/>
              <w:rPr>
                <w:rFonts w:eastAsia="Times New Roman" w:cs="Calibri"/>
                <w:color w:val="000000"/>
                <w:sz w:val="23"/>
                <w:szCs w:val="23"/>
                <w:lang w:eastAsia="en-GB"/>
              </w:rPr>
            </w:pPr>
            <w:r w:rsidRPr="00423317">
              <w:rPr>
                <w:rFonts w:eastAsia="Times New Roman" w:cs="Calibri"/>
                <w:color w:val="000000"/>
                <w:sz w:val="23"/>
                <w:szCs w:val="23"/>
                <w:lang w:eastAsia="en-GB"/>
              </w:rPr>
              <w:t>SWIOCOF</w:t>
            </w:r>
          </w:p>
        </w:tc>
        <w:tc>
          <w:tcPr>
            <w:tcW w:w="2487" w:type="dxa"/>
            <w:tcBorders>
              <w:top w:val="nil"/>
              <w:left w:val="nil"/>
              <w:bottom w:val="single" w:sz="4" w:space="0" w:color="auto"/>
              <w:right w:val="single" w:sz="4" w:space="0" w:color="auto"/>
            </w:tcBorders>
            <w:shd w:val="clear" w:color="auto" w:fill="auto"/>
            <w:noWrap/>
            <w:vAlign w:val="bottom"/>
          </w:tcPr>
          <w:p w14:paraId="244C68A0" w14:textId="77777777" w:rsidR="000432C3" w:rsidRPr="00423317" w:rsidRDefault="000432C3" w:rsidP="000432C3">
            <w:pPr>
              <w:spacing w:after="0" w:line="240" w:lineRule="auto"/>
              <w:rPr>
                <w:rFonts w:eastAsia="Times New Roman" w:cs="Calibri"/>
                <w:color w:val="000000"/>
                <w:sz w:val="23"/>
                <w:szCs w:val="23"/>
                <w:lang w:eastAsia="en-GB"/>
              </w:rPr>
            </w:pPr>
            <w:r w:rsidRPr="00423317">
              <w:rPr>
                <w:rFonts w:eastAsia="Times New Roman" w:cs="Calibri"/>
                <w:color w:val="000000"/>
                <w:sz w:val="23"/>
                <w:szCs w:val="23"/>
                <w:lang w:eastAsia="en-GB"/>
              </w:rPr>
              <w:t>23 Sept 2021</w:t>
            </w:r>
          </w:p>
        </w:tc>
        <w:tc>
          <w:tcPr>
            <w:tcW w:w="2899" w:type="dxa"/>
            <w:tcBorders>
              <w:top w:val="nil"/>
              <w:left w:val="nil"/>
              <w:bottom w:val="single" w:sz="4" w:space="0" w:color="auto"/>
              <w:right w:val="single" w:sz="4" w:space="0" w:color="auto"/>
            </w:tcBorders>
            <w:shd w:val="clear" w:color="auto" w:fill="auto"/>
            <w:noWrap/>
          </w:tcPr>
          <w:p w14:paraId="225678C0" w14:textId="77777777" w:rsidR="000432C3" w:rsidRPr="00423317" w:rsidRDefault="000432C3" w:rsidP="000432C3">
            <w:pPr>
              <w:spacing w:after="0" w:line="240" w:lineRule="auto"/>
              <w:rPr>
                <w:rFonts w:eastAsia="Times New Roman" w:cs="Calibri"/>
                <w:color w:val="000000"/>
                <w:sz w:val="23"/>
                <w:szCs w:val="23"/>
                <w:lang w:eastAsia="en-GB"/>
              </w:rPr>
            </w:pPr>
            <w:proofErr w:type="spellStart"/>
            <w:r w:rsidRPr="00423317">
              <w:rPr>
                <w:rFonts w:eastAsia="Times New Roman" w:cs="Calibri"/>
                <w:color w:val="000000"/>
                <w:sz w:val="23"/>
                <w:szCs w:val="23"/>
                <w:lang w:eastAsia="en-GB"/>
              </w:rPr>
              <w:t>En</w:t>
            </w:r>
            <w:proofErr w:type="spellEnd"/>
            <w:r w:rsidRPr="00423317">
              <w:rPr>
                <w:rFonts w:eastAsia="Times New Roman" w:cs="Calibri"/>
                <w:color w:val="000000"/>
                <w:sz w:val="23"/>
                <w:szCs w:val="23"/>
                <w:lang w:eastAsia="en-GB"/>
              </w:rPr>
              <w:t xml:space="preserve"> </w:t>
            </w:r>
            <w:proofErr w:type="spellStart"/>
            <w:r w:rsidRPr="00423317">
              <w:rPr>
                <w:rFonts w:eastAsia="Times New Roman" w:cs="Calibri"/>
                <w:color w:val="000000"/>
                <w:sz w:val="23"/>
                <w:szCs w:val="23"/>
                <w:lang w:eastAsia="en-GB"/>
              </w:rPr>
              <w:t>ligne</w:t>
            </w:r>
            <w:proofErr w:type="spellEnd"/>
          </w:p>
        </w:tc>
      </w:tr>
      <w:tr w:rsidR="000432C3" w:rsidRPr="00423317" w14:paraId="24C7FEB4" w14:textId="77777777" w:rsidTr="0056312A">
        <w:trPr>
          <w:trHeight w:val="247"/>
        </w:trPr>
        <w:tc>
          <w:tcPr>
            <w:tcW w:w="508" w:type="dxa"/>
            <w:tcBorders>
              <w:top w:val="nil"/>
              <w:left w:val="single" w:sz="4" w:space="0" w:color="auto"/>
              <w:bottom w:val="single" w:sz="4" w:space="0" w:color="auto"/>
              <w:right w:val="single" w:sz="4" w:space="0" w:color="auto"/>
            </w:tcBorders>
            <w:shd w:val="clear" w:color="auto" w:fill="auto"/>
            <w:noWrap/>
            <w:vAlign w:val="bottom"/>
          </w:tcPr>
          <w:p w14:paraId="77FCF431" w14:textId="77777777" w:rsidR="000432C3" w:rsidRPr="00423317" w:rsidRDefault="000432C3" w:rsidP="000432C3">
            <w:pPr>
              <w:spacing w:after="0" w:line="240" w:lineRule="auto"/>
              <w:jc w:val="right"/>
              <w:rPr>
                <w:rFonts w:eastAsia="Times New Roman" w:cs="Calibri"/>
                <w:color w:val="000000"/>
                <w:sz w:val="23"/>
                <w:szCs w:val="23"/>
                <w:lang w:eastAsia="en-GB"/>
              </w:rPr>
            </w:pPr>
            <w:r w:rsidRPr="00423317">
              <w:rPr>
                <w:rFonts w:eastAsia="Times New Roman" w:cs="Calibri"/>
                <w:color w:val="000000"/>
                <w:sz w:val="23"/>
                <w:szCs w:val="23"/>
                <w:lang w:eastAsia="en-GB"/>
              </w:rPr>
              <w:t>15.</w:t>
            </w:r>
          </w:p>
        </w:tc>
        <w:tc>
          <w:tcPr>
            <w:tcW w:w="3786" w:type="dxa"/>
            <w:tcBorders>
              <w:top w:val="nil"/>
              <w:left w:val="nil"/>
              <w:bottom w:val="single" w:sz="4" w:space="0" w:color="auto"/>
              <w:right w:val="single" w:sz="4" w:space="0" w:color="auto"/>
            </w:tcBorders>
            <w:shd w:val="clear" w:color="auto" w:fill="auto"/>
            <w:noWrap/>
            <w:vAlign w:val="bottom"/>
          </w:tcPr>
          <w:p w14:paraId="3E310020" w14:textId="77777777" w:rsidR="000432C3" w:rsidRPr="00423317" w:rsidRDefault="000432C3" w:rsidP="000432C3">
            <w:pPr>
              <w:spacing w:after="0" w:line="240" w:lineRule="auto"/>
              <w:rPr>
                <w:rFonts w:eastAsia="Times New Roman" w:cs="Calibri"/>
                <w:color w:val="000000"/>
                <w:sz w:val="23"/>
                <w:szCs w:val="23"/>
                <w:lang w:eastAsia="en-GB"/>
              </w:rPr>
            </w:pPr>
            <w:r w:rsidRPr="00423317">
              <w:rPr>
                <w:rFonts w:eastAsia="Times New Roman" w:cs="Calibri"/>
                <w:color w:val="000000"/>
                <w:sz w:val="23"/>
                <w:szCs w:val="23"/>
                <w:lang w:eastAsia="en-GB"/>
              </w:rPr>
              <w:t xml:space="preserve">WMO RAI Session  </w:t>
            </w:r>
          </w:p>
        </w:tc>
        <w:tc>
          <w:tcPr>
            <w:tcW w:w="2487" w:type="dxa"/>
            <w:tcBorders>
              <w:top w:val="nil"/>
              <w:left w:val="nil"/>
              <w:bottom w:val="single" w:sz="4" w:space="0" w:color="auto"/>
              <w:right w:val="single" w:sz="4" w:space="0" w:color="auto"/>
            </w:tcBorders>
            <w:shd w:val="clear" w:color="auto" w:fill="auto"/>
            <w:noWrap/>
            <w:vAlign w:val="bottom"/>
          </w:tcPr>
          <w:p w14:paraId="78DE9D12" w14:textId="77777777" w:rsidR="000432C3" w:rsidRPr="00423317" w:rsidRDefault="000432C3" w:rsidP="000432C3">
            <w:pPr>
              <w:spacing w:after="0" w:line="240" w:lineRule="auto"/>
              <w:rPr>
                <w:rFonts w:eastAsia="Times New Roman" w:cs="Calibri"/>
                <w:color w:val="000000"/>
                <w:sz w:val="23"/>
                <w:szCs w:val="23"/>
                <w:lang w:eastAsia="en-GB"/>
              </w:rPr>
            </w:pPr>
            <w:r w:rsidRPr="00423317">
              <w:rPr>
                <w:rFonts w:eastAsia="Times New Roman" w:cs="Calibri"/>
                <w:color w:val="000000"/>
                <w:sz w:val="23"/>
                <w:szCs w:val="23"/>
                <w:lang w:eastAsia="en-GB"/>
              </w:rPr>
              <w:t>25 – 26 Jan   2021</w:t>
            </w:r>
          </w:p>
        </w:tc>
        <w:tc>
          <w:tcPr>
            <w:tcW w:w="2899" w:type="dxa"/>
            <w:tcBorders>
              <w:top w:val="nil"/>
              <w:left w:val="nil"/>
              <w:bottom w:val="single" w:sz="4" w:space="0" w:color="auto"/>
              <w:right w:val="single" w:sz="4" w:space="0" w:color="auto"/>
            </w:tcBorders>
            <w:shd w:val="clear" w:color="auto" w:fill="auto"/>
            <w:noWrap/>
          </w:tcPr>
          <w:p w14:paraId="0F3CA664" w14:textId="77777777" w:rsidR="000432C3" w:rsidRPr="00423317" w:rsidRDefault="000432C3" w:rsidP="000432C3">
            <w:pPr>
              <w:spacing w:after="0" w:line="240" w:lineRule="auto"/>
              <w:rPr>
                <w:rFonts w:eastAsia="Times New Roman" w:cs="Calibri"/>
                <w:color w:val="000000"/>
                <w:sz w:val="23"/>
                <w:szCs w:val="23"/>
                <w:lang w:eastAsia="en-GB"/>
              </w:rPr>
            </w:pPr>
            <w:proofErr w:type="spellStart"/>
            <w:r w:rsidRPr="00423317">
              <w:rPr>
                <w:rFonts w:eastAsia="Times New Roman" w:cs="Calibri"/>
                <w:color w:val="000000"/>
                <w:sz w:val="23"/>
                <w:szCs w:val="23"/>
                <w:lang w:eastAsia="en-GB"/>
              </w:rPr>
              <w:t>En</w:t>
            </w:r>
            <w:proofErr w:type="spellEnd"/>
            <w:r w:rsidRPr="00423317">
              <w:rPr>
                <w:rFonts w:eastAsia="Times New Roman" w:cs="Calibri"/>
                <w:color w:val="000000"/>
                <w:sz w:val="23"/>
                <w:szCs w:val="23"/>
                <w:lang w:eastAsia="en-GB"/>
              </w:rPr>
              <w:t xml:space="preserve"> </w:t>
            </w:r>
            <w:proofErr w:type="spellStart"/>
            <w:r w:rsidRPr="00423317">
              <w:rPr>
                <w:rFonts w:eastAsia="Times New Roman" w:cs="Calibri"/>
                <w:color w:val="000000"/>
                <w:sz w:val="23"/>
                <w:szCs w:val="23"/>
                <w:lang w:eastAsia="en-GB"/>
              </w:rPr>
              <w:t>ligne</w:t>
            </w:r>
            <w:proofErr w:type="spellEnd"/>
          </w:p>
        </w:tc>
      </w:tr>
      <w:tr w:rsidR="000432C3" w:rsidRPr="00423317" w14:paraId="7DB45797" w14:textId="77777777" w:rsidTr="0056312A">
        <w:trPr>
          <w:trHeight w:val="247"/>
        </w:trPr>
        <w:tc>
          <w:tcPr>
            <w:tcW w:w="508" w:type="dxa"/>
            <w:tcBorders>
              <w:top w:val="nil"/>
              <w:left w:val="single" w:sz="4" w:space="0" w:color="auto"/>
              <w:bottom w:val="single" w:sz="4" w:space="0" w:color="auto"/>
              <w:right w:val="single" w:sz="4" w:space="0" w:color="auto"/>
            </w:tcBorders>
            <w:shd w:val="clear" w:color="auto" w:fill="auto"/>
            <w:noWrap/>
            <w:vAlign w:val="bottom"/>
          </w:tcPr>
          <w:p w14:paraId="278317F5" w14:textId="77777777" w:rsidR="000432C3" w:rsidRPr="00423317" w:rsidRDefault="000432C3" w:rsidP="000432C3">
            <w:pPr>
              <w:spacing w:after="0" w:line="240" w:lineRule="auto"/>
              <w:jc w:val="right"/>
              <w:rPr>
                <w:rFonts w:eastAsia="Times New Roman" w:cs="Calibri"/>
                <w:color w:val="000000"/>
                <w:sz w:val="23"/>
                <w:szCs w:val="23"/>
                <w:lang w:eastAsia="en-GB"/>
              </w:rPr>
            </w:pPr>
            <w:r w:rsidRPr="00423317">
              <w:rPr>
                <w:rFonts w:eastAsia="Times New Roman" w:cs="Calibri"/>
                <w:color w:val="000000"/>
                <w:sz w:val="23"/>
                <w:szCs w:val="23"/>
                <w:lang w:eastAsia="en-GB"/>
              </w:rPr>
              <w:t xml:space="preserve">16. </w:t>
            </w:r>
          </w:p>
        </w:tc>
        <w:tc>
          <w:tcPr>
            <w:tcW w:w="3786" w:type="dxa"/>
            <w:tcBorders>
              <w:top w:val="nil"/>
              <w:left w:val="nil"/>
              <w:bottom w:val="single" w:sz="4" w:space="0" w:color="auto"/>
              <w:right w:val="single" w:sz="4" w:space="0" w:color="auto"/>
            </w:tcBorders>
            <w:shd w:val="clear" w:color="auto" w:fill="auto"/>
            <w:noWrap/>
            <w:vAlign w:val="bottom"/>
          </w:tcPr>
          <w:p w14:paraId="6B3AE04D" w14:textId="77777777" w:rsidR="000432C3" w:rsidRPr="00423317" w:rsidRDefault="000432C3" w:rsidP="000432C3">
            <w:pPr>
              <w:spacing w:after="0" w:line="240" w:lineRule="auto"/>
              <w:rPr>
                <w:rFonts w:eastAsia="Times New Roman" w:cs="Calibri"/>
                <w:color w:val="000000"/>
                <w:sz w:val="23"/>
                <w:szCs w:val="23"/>
                <w:lang w:eastAsia="en-GB"/>
              </w:rPr>
            </w:pPr>
            <w:r w:rsidRPr="00423317">
              <w:rPr>
                <w:rFonts w:eastAsia="Times New Roman" w:cs="Calibri"/>
                <w:color w:val="000000"/>
                <w:sz w:val="23"/>
                <w:szCs w:val="23"/>
                <w:lang w:eastAsia="en-GB"/>
              </w:rPr>
              <w:t>CLIMSA Forum</w:t>
            </w:r>
          </w:p>
        </w:tc>
        <w:tc>
          <w:tcPr>
            <w:tcW w:w="2487" w:type="dxa"/>
            <w:tcBorders>
              <w:top w:val="nil"/>
              <w:left w:val="nil"/>
              <w:bottom w:val="single" w:sz="4" w:space="0" w:color="auto"/>
              <w:right w:val="single" w:sz="4" w:space="0" w:color="auto"/>
            </w:tcBorders>
            <w:shd w:val="clear" w:color="auto" w:fill="auto"/>
            <w:noWrap/>
            <w:vAlign w:val="bottom"/>
          </w:tcPr>
          <w:p w14:paraId="4CBBE30E" w14:textId="77777777" w:rsidR="000432C3" w:rsidRPr="00423317" w:rsidRDefault="000432C3" w:rsidP="000432C3">
            <w:pPr>
              <w:spacing w:after="0" w:line="240" w:lineRule="auto"/>
              <w:rPr>
                <w:rFonts w:eastAsia="Times New Roman" w:cs="Calibri"/>
                <w:color w:val="000000"/>
                <w:sz w:val="23"/>
                <w:szCs w:val="23"/>
                <w:lang w:eastAsia="en-GB"/>
              </w:rPr>
            </w:pPr>
            <w:r w:rsidRPr="00423317">
              <w:rPr>
                <w:rFonts w:eastAsia="Times New Roman" w:cs="Calibri"/>
                <w:color w:val="000000"/>
                <w:sz w:val="23"/>
                <w:szCs w:val="23"/>
                <w:lang w:eastAsia="en-GB"/>
              </w:rPr>
              <w:t xml:space="preserve">15 – 16 18 </w:t>
            </w:r>
            <w:proofErr w:type="gramStart"/>
            <w:r w:rsidRPr="00423317">
              <w:rPr>
                <w:rFonts w:eastAsia="Times New Roman" w:cs="Calibri"/>
                <w:color w:val="000000"/>
                <w:sz w:val="23"/>
                <w:szCs w:val="23"/>
                <w:lang w:eastAsia="en-GB"/>
              </w:rPr>
              <w:t>Nov  2021</w:t>
            </w:r>
            <w:proofErr w:type="gramEnd"/>
          </w:p>
        </w:tc>
        <w:tc>
          <w:tcPr>
            <w:tcW w:w="2899" w:type="dxa"/>
            <w:tcBorders>
              <w:top w:val="nil"/>
              <w:left w:val="nil"/>
              <w:bottom w:val="single" w:sz="4" w:space="0" w:color="auto"/>
              <w:right w:val="single" w:sz="4" w:space="0" w:color="auto"/>
            </w:tcBorders>
            <w:shd w:val="clear" w:color="auto" w:fill="auto"/>
            <w:noWrap/>
          </w:tcPr>
          <w:p w14:paraId="5F027E4E" w14:textId="77777777" w:rsidR="000432C3" w:rsidRPr="00423317" w:rsidRDefault="000432C3" w:rsidP="000432C3">
            <w:pPr>
              <w:spacing w:after="0" w:line="240" w:lineRule="auto"/>
              <w:rPr>
                <w:rFonts w:eastAsia="Times New Roman" w:cs="Calibri"/>
                <w:color w:val="000000"/>
                <w:sz w:val="23"/>
                <w:szCs w:val="23"/>
                <w:lang w:eastAsia="en-GB"/>
              </w:rPr>
            </w:pPr>
            <w:proofErr w:type="spellStart"/>
            <w:r w:rsidRPr="00423317">
              <w:rPr>
                <w:rFonts w:eastAsia="Times New Roman" w:cs="Calibri"/>
                <w:color w:val="000000"/>
                <w:sz w:val="23"/>
                <w:szCs w:val="23"/>
                <w:lang w:eastAsia="en-GB"/>
              </w:rPr>
              <w:t>En</w:t>
            </w:r>
            <w:proofErr w:type="spellEnd"/>
            <w:r w:rsidRPr="00423317">
              <w:rPr>
                <w:rFonts w:eastAsia="Times New Roman" w:cs="Calibri"/>
                <w:color w:val="000000"/>
                <w:sz w:val="23"/>
                <w:szCs w:val="23"/>
                <w:lang w:eastAsia="en-GB"/>
              </w:rPr>
              <w:t xml:space="preserve"> </w:t>
            </w:r>
            <w:proofErr w:type="spellStart"/>
            <w:r w:rsidRPr="00423317">
              <w:rPr>
                <w:rFonts w:eastAsia="Times New Roman" w:cs="Calibri"/>
                <w:color w:val="000000"/>
                <w:sz w:val="23"/>
                <w:szCs w:val="23"/>
                <w:lang w:eastAsia="en-GB"/>
              </w:rPr>
              <w:t>ligne</w:t>
            </w:r>
            <w:proofErr w:type="spellEnd"/>
          </w:p>
        </w:tc>
      </w:tr>
      <w:tr w:rsidR="000432C3" w:rsidRPr="00423317" w14:paraId="16996A9C" w14:textId="77777777" w:rsidTr="0056312A">
        <w:trPr>
          <w:trHeight w:val="247"/>
        </w:trPr>
        <w:tc>
          <w:tcPr>
            <w:tcW w:w="508" w:type="dxa"/>
            <w:tcBorders>
              <w:top w:val="nil"/>
              <w:left w:val="single" w:sz="4" w:space="0" w:color="auto"/>
              <w:bottom w:val="single" w:sz="4" w:space="0" w:color="auto"/>
              <w:right w:val="single" w:sz="4" w:space="0" w:color="auto"/>
            </w:tcBorders>
            <w:shd w:val="clear" w:color="auto" w:fill="auto"/>
            <w:noWrap/>
            <w:vAlign w:val="bottom"/>
          </w:tcPr>
          <w:p w14:paraId="0A913338" w14:textId="77777777" w:rsidR="000432C3" w:rsidRPr="00423317" w:rsidRDefault="000432C3" w:rsidP="000432C3">
            <w:pPr>
              <w:spacing w:after="0" w:line="240" w:lineRule="auto"/>
              <w:jc w:val="right"/>
              <w:rPr>
                <w:rFonts w:eastAsia="Times New Roman" w:cs="Calibri"/>
                <w:color w:val="000000"/>
                <w:sz w:val="23"/>
                <w:szCs w:val="23"/>
                <w:lang w:eastAsia="en-GB"/>
              </w:rPr>
            </w:pPr>
            <w:r w:rsidRPr="00423317">
              <w:rPr>
                <w:rFonts w:eastAsia="Times New Roman" w:cs="Calibri"/>
                <w:color w:val="000000"/>
                <w:sz w:val="23"/>
                <w:szCs w:val="23"/>
                <w:lang w:eastAsia="en-GB"/>
              </w:rPr>
              <w:t>17.</w:t>
            </w:r>
          </w:p>
        </w:tc>
        <w:tc>
          <w:tcPr>
            <w:tcW w:w="3786" w:type="dxa"/>
            <w:tcBorders>
              <w:top w:val="nil"/>
              <w:left w:val="nil"/>
              <w:bottom w:val="single" w:sz="4" w:space="0" w:color="auto"/>
              <w:right w:val="single" w:sz="4" w:space="0" w:color="auto"/>
            </w:tcBorders>
            <w:shd w:val="clear" w:color="auto" w:fill="auto"/>
            <w:noWrap/>
            <w:vAlign w:val="bottom"/>
          </w:tcPr>
          <w:p w14:paraId="7F66AC74" w14:textId="77777777" w:rsidR="000432C3" w:rsidRPr="00423317" w:rsidRDefault="000432C3" w:rsidP="000432C3">
            <w:pPr>
              <w:spacing w:after="0" w:line="240" w:lineRule="auto"/>
              <w:rPr>
                <w:rFonts w:eastAsia="Times New Roman" w:cs="Calibri"/>
                <w:color w:val="000000"/>
                <w:sz w:val="23"/>
                <w:szCs w:val="23"/>
                <w:lang w:val="fr-FR" w:eastAsia="en-GB"/>
              </w:rPr>
            </w:pPr>
            <w:r w:rsidRPr="00423317">
              <w:rPr>
                <w:rFonts w:eastAsia="Times New Roman" w:cs="Calibri"/>
                <w:color w:val="000000"/>
                <w:sz w:val="23"/>
                <w:szCs w:val="23"/>
                <w:lang w:val="fr-FR" w:eastAsia="en-GB"/>
              </w:rPr>
              <w:t xml:space="preserve">Forum des Utilisateurs de EUMETSAT en Afrique </w:t>
            </w:r>
          </w:p>
        </w:tc>
        <w:tc>
          <w:tcPr>
            <w:tcW w:w="2487" w:type="dxa"/>
            <w:tcBorders>
              <w:top w:val="nil"/>
              <w:left w:val="nil"/>
              <w:bottom w:val="single" w:sz="4" w:space="0" w:color="auto"/>
              <w:right w:val="single" w:sz="4" w:space="0" w:color="auto"/>
            </w:tcBorders>
            <w:shd w:val="clear" w:color="auto" w:fill="auto"/>
            <w:noWrap/>
            <w:vAlign w:val="bottom"/>
          </w:tcPr>
          <w:p w14:paraId="20F2D86D" w14:textId="77777777" w:rsidR="000432C3" w:rsidRPr="00423317" w:rsidRDefault="000432C3" w:rsidP="000432C3">
            <w:pPr>
              <w:spacing w:after="0" w:line="240" w:lineRule="auto"/>
              <w:rPr>
                <w:rFonts w:eastAsia="Times New Roman" w:cs="Calibri"/>
                <w:color w:val="000000"/>
                <w:sz w:val="23"/>
                <w:szCs w:val="23"/>
                <w:lang w:eastAsia="en-GB"/>
              </w:rPr>
            </w:pPr>
            <w:r w:rsidRPr="00423317">
              <w:rPr>
                <w:rFonts w:eastAsia="Times New Roman" w:cs="Calibri"/>
                <w:color w:val="000000"/>
                <w:sz w:val="23"/>
                <w:szCs w:val="23"/>
                <w:lang w:eastAsia="en-GB"/>
              </w:rPr>
              <w:t>6 – 7 Oct   2021</w:t>
            </w:r>
          </w:p>
        </w:tc>
        <w:tc>
          <w:tcPr>
            <w:tcW w:w="2899" w:type="dxa"/>
            <w:tcBorders>
              <w:top w:val="nil"/>
              <w:left w:val="nil"/>
              <w:bottom w:val="single" w:sz="4" w:space="0" w:color="auto"/>
              <w:right w:val="single" w:sz="4" w:space="0" w:color="auto"/>
            </w:tcBorders>
            <w:shd w:val="clear" w:color="auto" w:fill="auto"/>
            <w:noWrap/>
          </w:tcPr>
          <w:p w14:paraId="1F6591DC" w14:textId="77777777" w:rsidR="000432C3" w:rsidRPr="00423317" w:rsidRDefault="000432C3" w:rsidP="000432C3">
            <w:pPr>
              <w:spacing w:after="0" w:line="240" w:lineRule="auto"/>
              <w:rPr>
                <w:rFonts w:eastAsia="Times New Roman" w:cs="Calibri"/>
                <w:color w:val="000000"/>
                <w:sz w:val="23"/>
                <w:szCs w:val="23"/>
                <w:lang w:eastAsia="en-GB"/>
              </w:rPr>
            </w:pPr>
            <w:proofErr w:type="spellStart"/>
            <w:r w:rsidRPr="00423317">
              <w:rPr>
                <w:rFonts w:eastAsia="Times New Roman" w:cs="Calibri"/>
                <w:color w:val="000000"/>
                <w:sz w:val="23"/>
                <w:szCs w:val="23"/>
                <w:lang w:eastAsia="en-GB"/>
              </w:rPr>
              <w:t>En</w:t>
            </w:r>
            <w:proofErr w:type="spellEnd"/>
            <w:r w:rsidRPr="00423317">
              <w:rPr>
                <w:rFonts w:eastAsia="Times New Roman" w:cs="Calibri"/>
                <w:color w:val="000000"/>
                <w:sz w:val="23"/>
                <w:szCs w:val="23"/>
                <w:lang w:eastAsia="en-GB"/>
              </w:rPr>
              <w:t xml:space="preserve"> </w:t>
            </w:r>
            <w:proofErr w:type="spellStart"/>
            <w:r w:rsidRPr="00423317">
              <w:rPr>
                <w:rFonts w:eastAsia="Times New Roman" w:cs="Calibri"/>
                <w:color w:val="000000"/>
                <w:sz w:val="23"/>
                <w:szCs w:val="23"/>
                <w:lang w:eastAsia="en-GB"/>
              </w:rPr>
              <w:t>ligne</w:t>
            </w:r>
            <w:proofErr w:type="spellEnd"/>
          </w:p>
        </w:tc>
      </w:tr>
      <w:tr w:rsidR="000432C3" w:rsidRPr="00423317" w14:paraId="1AA335B4" w14:textId="77777777" w:rsidTr="0056312A">
        <w:trPr>
          <w:trHeight w:val="247"/>
        </w:trPr>
        <w:tc>
          <w:tcPr>
            <w:tcW w:w="508" w:type="dxa"/>
            <w:tcBorders>
              <w:top w:val="nil"/>
              <w:left w:val="single" w:sz="4" w:space="0" w:color="auto"/>
              <w:bottom w:val="single" w:sz="4" w:space="0" w:color="auto"/>
              <w:right w:val="single" w:sz="4" w:space="0" w:color="auto"/>
            </w:tcBorders>
            <w:shd w:val="clear" w:color="auto" w:fill="auto"/>
            <w:noWrap/>
            <w:vAlign w:val="bottom"/>
          </w:tcPr>
          <w:p w14:paraId="169B934E" w14:textId="77777777" w:rsidR="000432C3" w:rsidRPr="00423317" w:rsidRDefault="000432C3" w:rsidP="000432C3">
            <w:pPr>
              <w:spacing w:after="0" w:line="240" w:lineRule="auto"/>
              <w:jc w:val="right"/>
              <w:rPr>
                <w:rFonts w:eastAsia="Times New Roman" w:cs="Calibri"/>
                <w:color w:val="000000"/>
                <w:sz w:val="23"/>
                <w:szCs w:val="23"/>
                <w:lang w:eastAsia="en-GB"/>
              </w:rPr>
            </w:pPr>
            <w:r w:rsidRPr="00423317">
              <w:rPr>
                <w:rFonts w:eastAsia="Times New Roman" w:cs="Calibri"/>
                <w:color w:val="000000"/>
                <w:sz w:val="23"/>
                <w:szCs w:val="23"/>
                <w:lang w:eastAsia="en-GB"/>
              </w:rPr>
              <w:t>18.</w:t>
            </w:r>
          </w:p>
        </w:tc>
        <w:tc>
          <w:tcPr>
            <w:tcW w:w="3786" w:type="dxa"/>
            <w:tcBorders>
              <w:top w:val="nil"/>
              <w:left w:val="nil"/>
              <w:bottom w:val="single" w:sz="4" w:space="0" w:color="auto"/>
              <w:right w:val="single" w:sz="4" w:space="0" w:color="auto"/>
            </w:tcBorders>
            <w:shd w:val="clear" w:color="auto" w:fill="auto"/>
            <w:noWrap/>
            <w:vAlign w:val="bottom"/>
          </w:tcPr>
          <w:p w14:paraId="696EC664" w14:textId="77777777" w:rsidR="000432C3" w:rsidRPr="00423317" w:rsidRDefault="000432C3" w:rsidP="000432C3">
            <w:pPr>
              <w:spacing w:after="0" w:line="240" w:lineRule="auto"/>
              <w:rPr>
                <w:rFonts w:eastAsia="Times New Roman" w:cs="Calibri"/>
                <w:color w:val="000000"/>
                <w:sz w:val="23"/>
                <w:szCs w:val="23"/>
                <w:lang w:eastAsia="en-GB"/>
              </w:rPr>
            </w:pPr>
            <w:r w:rsidRPr="00423317">
              <w:rPr>
                <w:rFonts w:eastAsia="Times New Roman" w:cs="Calibri"/>
                <w:color w:val="000000"/>
                <w:sz w:val="23"/>
                <w:szCs w:val="23"/>
                <w:lang w:eastAsia="en-GB"/>
              </w:rPr>
              <w:t>COP26</w:t>
            </w:r>
          </w:p>
        </w:tc>
        <w:tc>
          <w:tcPr>
            <w:tcW w:w="2487" w:type="dxa"/>
            <w:tcBorders>
              <w:top w:val="nil"/>
              <w:left w:val="nil"/>
              <w:bottom w:val="single" w:sz="4" w:space="0" w:color="auto"/>
              <w:right w:val="single" w:sz="4" w:space="0" w:color="auto"/>
            </w:tcBorders>
            <w:shd w:val="clear" w:color="auto" w:fill="auto"/>
            <w:noWrap/>
            <w:vAlign w:val="bottom"/>
          </w:tcPr>
          <w:p w14:paraId="59BDC6DD" w14:textId="77777777" w:rsidR="000432C3" w:rsidRPr="00423317" w:rsidRDefault="000432C3" w:rsidP="000432C3">
            <w:pPr>
              <w:spacing w:after="0" w:line="240" w:lineRule="auto"/>
              <w:rPr>
                <w:rFonts w:eastAsia="Times New Roman" w:cs="Calibri"/>
                <w:color w:val="000000"/>
                <w:sz w:val="23"/>
                <w:szCs w:val="23"/>
                <w:lang w:eastAsia="en-GB"/>
              </w:rPr>
            </w:pPr>
            <w:r w:rsidRPr="00423317">
              <w:rPr>
                <w:rFonts w:eastAsia="Times New Roman" w:cs="Calibri"/>
                <w:color w:val="000000"/>
                <w:sz w:val="23"/>
                <w:szCs w:val="23"/>
                <w:lang w:eastAsia="en-GB"/>
              </w:rPr>
              <w:t xml:space="preserve">01 – 12 </w:t>
            </w:r>
            <w:proofErr w:type="gramStart"/>
            <w:r w:rsidRPr="00423317">
              <w:rPr>
                <w:rFonts w:eastAsia="Times New Roman" w:cs="Calibri"/>
                <w:color w:val="000000"/>
                <w:sz w:val="23"/>
                <w:szCs w:val="23"/>
                <w:lang w:eastAsia="en-GB"/>
              </w:rPr>
              <w:t>Nov  2021</w:t>
            </w:r>
            <w:proofErr w:type="gramEnd"/>
          </w:p>
        </w:tc>
        <w:tc>
          <w:tcPr>
            <w:tcW w:w="2899" w:type="dxa"/>
            <w:tcBorders>
              <w:top w:val="nil"/>
              <w:left w:val="nil"/>
              <w:bottom w:val="single" w:sz="4" w:space="0" w:color="auto"/>
              <w:right w:val="single" w:sz="4" w:space="0" w:color="auto"/>
            </w:tcBorders>
            <w:shd w:val="clear" w:color="auto" w:fill="auto"/>
            <w:noWrap/>
            <w:vAlign w:val="bottom"/>
          </w:tcPr>
          <w:p w14:paraId="6082F2A3" w14:textId="77777777" w:rsidR="000432C3" w:rsidRPr="00423317" w:rsidRDefault="000432C3" w:rsidP="000432C3">
            <w:pPr>
              <w:spacing w:after="0" w:line="240" w:lineRule="auto"/>
              <w:rPr>
                <w:rFonts w:eastAsia="Times New Roman" w:cs="Calibri"/>
                <w:color w:val="000000"/>
                <w:sz w:val="23"/>
                <w:szCs w:val="23"/>
                <w:lang w:eastAsia="en-GB"/>
              </w:rPr>
            </w:pPr>
            <w:r w:rsidRPr="00423317">
              <w:rPr>
                <w:rFonts w:eastAsia="Times New Roman" w:cs="Calibri"/>
                <w:color w:val="000000"/>
                <w:sz w:val="23"/>
                <w:szCs w:val="23"/>
                <w:lang w:eastAsia="en-GB"/>
              </w:rPr>
              <w:t xml:space="preserve">Glasgow – UK </w:t>
            </w:r>
          </w:p>
        </w:tc>
      </w:tr>
      <w:tr w:rsidR="000432C3" w:rsidRPr="00423317" w14:paraId="50315376" w14:textId="77777777" w:rsidTr="0056312A">
        <w:trPr>
          <w:trHeight w:val="239"/>
        </w:trPr>
        <w:tc>
          <w:tcPr>
            <w:tcW w:w="508" w:type="dxa"/>
            <w:tcBorders>
              <w:top w:val="nil"/>
              <w:left w:val="single" w:sz="4" w:space="0" w:color="auto"/>
              <w:bottom w:val="single" w:sz="4" w:space="0" w:color="auto"/>
              <w:right w:val="single" w:sz="4" w:space="0" w:color="auto"/>
            </w:tcBorders>
            <w:shd w:val="clear" w:color="auto" w:fill="auto"/>
            <w:noWrap/>
            <w:vAlign w:val="bottom"/>
          </w:tcPr>
          <w:p w14:paraId="024FEFBE" w14:textId="77777777" w:rsidR="000432C3" w:rsidRPr="00423317" w:rsidRDefault="000432C3" w:rsidP="000432C3">
            <w:pPr>
              <w:spacing w:after="0" w:line="240" w:lineRule="auto"/>
              <w:jc w:val="right"/>
              <w:rPr>
                <w:rFonts w:eastAsia="Times New Roman" w:cs="Calibri"/>
                <w:color w:val="000000"/>
                <w:sz w:val="23"/>
                <w:szCs w:val="23"/>
                <w:lang w:eastAsia="en-GB"/>
              </w:rPr>
            </w:pPr>
            <w:r w:rsidRPr="00423317">
              <w:rPr>
                <w:rFonts w:eastAsia="Times New Roman" w:cs="Calibri"/>
                <w:color w:val="000000"/>
                <w:sz w:val="23"/>
                <w:szCs w:val="23"/>
                <w:lang w:eastAsia="en-GB"/>
              </w:rPr>
              <w:lastRenderedPageBreak/>
              <w:t>19.</w:t>
            </w:r>
          </w:p>
        </w:tc>
        <w:tc>
          <w:tcPr>
            <w:tcW w:w="3786" w:type="dxa"/>
            <w:tcBorders>
              <w:top w:val="nil"/>
              <w:left w:val="nil"/>
              <w:bottom w:val="single" w:sz="4" w:space="0" w:color="auto"/>
              <w:right w:val="single" w:sz="4" w:space="0" w:color="auto"/>
            </w:tcBorders>
            <w:shd w:val="clear" w:color="auto" w:fill="auto"/>
            <w:noWrap/>
            <w:vAlign w:val="bottom"/>
          </w:tcPr>
          <w:p w14:paraId="4FAD0C16" w14:textId="77777777" w:rsidR="000432C3" w:rsidRPr="00423317" w:rsidRDefault="000432C3" w:rsidP="000432C3">
            <w:pPr>
              <w:spacing w:after="0" w:line="240" w:lineRule="auto"/>
              <w:rPr>
                <w:rFonts w:eastAsia="Times New Roman" w:cs="Calibri"/>
                <w:color w:val="000000"/>
                <w:sz w:val="23"/>
                <w:szCs w:val="23"/>
                <w:lang w:eastAsia="en-GB"/>
              </w:rPr>
            </w:pPr>
            <w:r w:rsidRPr="00423317">
              <w:rPr>
                <w:rFonts w:eastAsia="Times New Roman" w:cs="Calibri"/>
                <w:color w:val="000000"/>
                <w:sz w:val="23"/>
                <w:szCs w:val="23"/>
                <w:lang w:eastAsia="en-GB"/>
              </w:rPr>
              <w:t xml:space="preserve">MHEW/EA Conference </w:t>
            </w:r>
          </w:p>
        </w:tc>
        <w:tc>
          <w:tcPr>
            <w:tcW w:w="2487" w:type="dxa"/>
            <w:tcBorders>
              <w:top w:val="nil"/>
              <w:left w:val="nil"/>
              <w:bottom w:val="single" w:sz="4" w:space="0" w:color="auto"/>
              <w:right w:val="single" w:sz="4" w:space="0" w:color="auto"/>
            </w:tcBorders>
            <w:shd w:val="clear" w:color="auto" w:fill="auto"/>
            <w:noWrap/>
            <w:vAlign w:val="bottom"/>
          </w:tcPr>
          <w:p w14:paraId="3CB58D73" w14:textId="77777777" w:rsidR="000432C3" w:rsidRPr="00423317" w:rsidRDefault="000432C3" w:rsidP="000432C3">
            <w:pPr>
              <w:spacing w:after="0" w:line="240" w:lineRule="auto"/>
              <w:rPr>
                <w:rFonts w:eastAsia="Times New Roman" w:cs="Calibri"/>
                <w:color w:val="000000"/>
                <w:sz w:val="23"/>
                <w:szCs w:val="23"/>
                <w:lang w:eastAsia="en-GB"/>
              </w:rPr>
            </w:pPr>
            <w:r w:rsidRPr="00423317">
              <w:rPr>
                <w:rFonts w:eastAsia="Times New Roman" w:cs="Calibri"/>
                <w:color w:val="000000"/>
                <w:sz w:val="23"/>
                <w:szCs w:val="23"/>
                <w:lang w:eastAsia="en-GB"/>
              </w:rPr>
              <w:t>20 – 22 Oct   2021</w:t>
            </w:r>
          </w:p>
        </w:tc>
        <w:tc>
          <w:tcPr>
            <w:tcW w:w="2899" w:type="dxa"/>
            <w:tcBorders>
              <w:top w:val="nil"/>
              <w:left w:val="nil"/>
              <w:bottom w:val="single" w:sz="4" w:space="0" w:color="auto"/>
              <w:right w:val="single" w:sz="4" w:space="0" w:color="auto"/>
            </w:tcBorders>
            <w:shd w:val="clear" w:color="auto" w:fill="auto"/>
            <w:noWrap/>
            <w:vAlign w:val="bottom"/>
          </w:tcPr>
          <w:p w14:paraId="1C003D03" w14:textId="77777777" w:rsidR="000432C3" w:rsidRPr="00423317" w:rsidRDefault="000432C3" w:rsidP="000432C3">
            <w:pPr>
              <w:spacing w:after="0" w:line="240" w:lineRule="auto"/>
              <w:rPr>
                <w:rFonts w:eastAsia="Times New Roman" w:cs="Calibri"/>
                <w:color w:val="000000"/>
                <w:sz w:val="23"/>
                <w:szCs w:val="23"/>
                <w:lang w:val="fr-FR" w:eastAsia="en-GB"/>
              </w:rPr>
            </w:pPr>
            <w:r w:rsidRPr="00423317">
              <w:rPr>
                <w:rFonts w:eastAsia="Times New Roman" w:cs="Calibri"/>
                <w:color w:val="000000"/>
                <w:sz w:val="23"/>
                <w:szCs w:val="23"/>
                <w:lang w:val="fr-FR" w:eastAsia="en-GB"/>
              </w:rPr>
              <w:t xml:space="preserve">Hybride </w:t>
            </w:r>
            <w:proofErr w:type="gramStart"/>
            <w:r w:rsidRPr="00423317">
              <w:rPr>
                <w:rFonts w:eastAsia="Times New Roman" w:cs="Calibri"/>
                <w:color w:val="000000"/>
                <w:sz w:val="23"/>
                <w:szCs w:val="23"/>
                <w:lang w:val="fr-FR" w:eastAsia="en-GB"/>
              </w:rPr>
              <w:t>( En</w:t>
            </w:r>
            <w:proofErr w:type="gramEnd"/>
            <w:r w:rsidRPr="00423317">
              <w:rPr>
                <w:rFonts w:eastAsia="Times New Roman" w:cs="Calibri"/>
                <w:color w:val="000000"/>
                <w:sz w:val="23"/>
                <w:szCs w:val="23"/>
                <w:lang w:val="fr-FR" w:eastAsia="en-GB"/>
              </w:rPr>
              <w:t xml:space="preserve"> ligne  – Nairobi - Kenya)</w:t>
            </w:r>
          </w:p>
        </w:tc>
      </w:tr>
      <w:tr w:rsidR="000432C3" w:rsidRPr="00423317" w14:paraId="6BC4B173" w14:textId="77777777" w:rsidTr="0056312A">
        <w:trPr>
          <w:trHeight w:val="247"/>
        </w:trPr>
        <w:tc>
          <w:tcPr>
            <w:tcW w:w="508" w:type="dxa"/>
            <w:tcBorders>
              <w:top w:val="nil"/>
              <w:left w:val="single" w:sz="4" w:space="0" w:color="auto"/>
              <w:bottom w:val="single" w:sz="4" w:space="0" w:color="auto"/>
              <w:right w:val="single" w:sz="4" w:space="0" w:color="auto"/>
            </w:tcBorders>
            <w:shd w:val="clear" w:color="auto" w:fill="auto"/>
            <w:noWrap/>
            <w:vAlign w:val="bottom"/>
          </w:tcPr>
          <w:p w14:paraId="0F5BB8A0" w14:textId="77777777" w:rsidR="000432C3" w:rsidRPr="00423317" w:rsidRDefault="000432C3" w:rsidP="000432C3">
            <w:pPr>
              <w:spacing w:after="0" w:line="240" w:lineRule="auto"/>
              <w:jc w:val="right"/>
              <w:rPr>
                <w:rFonts w:eastAsia="Times New Roman" w:cs="Calibri"/>
                <w:color w:val="000000"/>
                <w:sz w:val="23"/>
                <w:szCs w:val="23"/>
                <w:lang w:eastAsia="en-GB"/>
              </w:rPr>
            </w:pPr>
            <w:r w:rsidRPr="00423317">
              <w:rPr>
                <w:rFonts w:eastAsia="Times New Roman" w:cs="Calibri"/>
                <w:color w:val="000000"/>
                <w:sz w:val="23"/>
                <w:szCs w:val="23"/>
                <w:lang w:eastAsia="en-GB"/>
              </w:rPr>
              <w:t>20.</w:t>
            </w:r>
          </w:p>
        </w:tc>
        <w:tc>
          <w:tcPr>
            <w:tcW w:w="3786" w:type="dxa"/>
            <w:tcBorders>
              <w:top w:val="nil"/>
              <w:left w:val="nil"/>
              <w:bottom w:val="single" w:sz="4" w:space="0" w:color="auto"/>
              <w:right w:val="single" w:sz="4" w:space="0" w:color="auto"/>
            </w:tcBorders>
            <w:shd w:val="clear" w:color="auto" w:fill="auto"/>
            <w:noWrap/>
            <w:vAlign w:val="bottom"/>
          </w:tcPr>
          <w:p w14:paraId="4CC69509" w14:textId="77777777" w:rsidR="000432C3" w:rsidRPr="00423317" w:rsidRDefault="000432C3" w:rsidP="000432C3">
            <w:pPr>
              <w:spacing w:after="0" w:line="240" w:lineRule="auto"/>
              <w:rPr>
                <w:rFonts w:eastAsia="Times New Roman" w:cs="Calibri"/>
                <w:color w:val="000000"/>
                <w:sz w:val="23"/>
                <w:szCs w:val="23"/>
                <w:lang w:eastAsia="en-GB"/>
              </w:rPr>
            </w:pPr>
            <w:r w:rsidRPr="00423317">
              <w:rPr>
                <w:rFonts w:eastAsia="Times New Roman" w:cs="Calibri"/>
                <w:color w:val="000000"/>
                <w:sz w:val="23"/>
                <w:szCs w:val="23"/>
                <w:lang w:eastAsia="en-GB"/>
              </w:rPr>
              <w:t xml:space="preserve">Forum </w:t>
            </w:r>
            <w:proofErr w:type="spellStart"/>
            <w:r w:rsidRPr="00423317">
              <w:rPr>
                <w:rFonts w:eastAsia="Times New Roman" w:cs="Calibri"/>
                <w:color w:val="000000"/>
                <w:sz w:val="23"/>
                <w:szCs w:val="23"/>
                <w:lang w:eastAsia="en-GB"/>
              </w:rPr>
              <w:t>Plateforme</w:t>
            </w:r>
            <w:proofErr w:type="spellEnd"/>
            <w:r w:rsidRPr="00423317">
              <w:rPr>
                <w:rFonts w:eastAsia="Times New Roman" w:cs="Calibri"/>
                <w:color w:val="000000"/>
                <w:sz w:val="23"/>
                <w:szCs w:val="23"/>
                <w:lang w:eastAsia="en-GB"/>
              </w:rPr>
              <w:t xml:space="preserve"> RRC Afrique</w:t>
            </w:r>
          </w:p>
        </w:tc>
        <w:tc>
          <w:tcPr>
            <w:tcW w:w="2487" w:type="dxa"/>
            <w:tcBorders>
              <w:top w:val="nil"/>
              <w:left w:val="nil"/>
              <w:bottom w:val="single" w:sz="4" w:space="0" w:color="auto"/>
              <w:right w:val="single" w:sz="4" w:space="0" w:color="auto"/>
            </w:tcBorders>
            <w:shd w:val="clear" w:color="auto" w:fill="auto"/>
            <w:noWrap/>
            <w:vAlign w:val="bottom"/>
          </w:tcPr>
          <w:p w14:paraId="79505BF9" w14:textId="77777777" w:rsidR="000432C3" w:rsidRPr="00423317" w:rsidRDefault="000432C3" w:rsidP="000432C3">
            <w:pPr>
              <w:spacing w:after="0" w:line="240" w:lineRule="auto"/>
              <w:rPr>
                <w:rFonts w:eastAsia="Times New Roman" w:cs="Calibri"/>
                <w:color w:val="000000"/>
                <w:sz w:val="23"/>
                <w:szCs w:val="23"/>
                <w:lang w:eastAsia="en-GB"/>
              </w:rPr>
            </w:pPr>
            <w:r w:rsidRPr="00423317">
              <w:rPr>
                <w:rFonts w:eastAsia="Times New Roman" w:cs="Calibri"/>
                <w:color w:val="000000"/>
                <w:sz w:val="23"/>
                <w:szCs w:val="23"/>
                <w:lang w:eastAsia="en-GB"/>
              </w:rPr>
              <w:t xml:space="preserve">19 </w:t>
            </w:r>
            <w:proofErr w:type="gramStart"/>
            <w:r w:rsidRPr="00423317">
              <w:rPr>
                <w:rFonts w:eastAsia="Times New Roman" w:cs="Calibri"/>
                <w:color w:val="000000"/>
                <w:sz w:val="23"/>
                <w:szCs w:val="23"/>
                <w:lang w:eastAsia="en-GB"/>
              </w:rPr>
              <w:t>Nov  2021</w:t>
            </w:r>
            <w:proofErr w:type="gramEnd"/>
          </w:p>
        </w:tc>
        <w:tc>
          <w:tcPr>
            <w:tcW w:w="2899" w:type="dxa"/>
            <w:tcBorders>
              <w:top w:val="nil"/>
              <w:left w:val="nil"/>
              <w:bottom w:val="single" w:sz="4" w:space="0" w:color="auto"/>
              <w:right w:val="single" w:sz="4" w:space="0" w:color="auto"/>
            </w:tcBorders>
            <w:shd w:val="clear" w:color="auto" w:fill="auto"/>
            <w:noWrap/>
            <w:vAlign w:val="bottom"/>
          </w:tcPr>
          <w:p w14:paraId="1AE55A44" w14:textId="77777777" w:rsidR="000432C3" w:rsidRPr="00423317" w:rsidRDefault="000432C3" w:rsidP="000432C3">
            <w:pPr>
              <w:spacing w:after="0" w:line="240" w:lineRule="auto"/>
              <w:rPr>
                <w:rFonts w:eastAsia="Times New Roman" w:cs="Calibri"/>
                <w:color w:val="000000"/>
                <w:sz w:val="23"/>
                <w:szCs w:val="23"/>
                <w:lang w:eastAsia="en-GB"/>
              </w:rPr>
            </w:pPr>
            <w:proofErr w:type="spellStart"/>
            <w:r w:rsidRPr="00423317">
              <w:rPr>
                <w:rFonts w:eastAsia="Times New Roman" w:cs="Calibri"/>
                <w:color w:val="000000"/>
                <w:sz w:val="23"/>
                <w:szCs w:val="23"/>
                <w:lang w:eastAsia="en-GB"/>
              </w:rPr>
              <w:t>En</w:t>
            </w:r>
            <w:proofErr w:type="spellEnd"/>
            <w:r w:rsidRPr="00423317">
              <w:rPr>
                <w:rFonts w:eastAsia="Times New Roman" w:cs="Calibri"/>
                <w:color w:val="000000"/>
                <w:sz w:val="23"/>
                <w:szCs w:val="23"/>
                <w:lang w:eastAsia="en-GB"/>
              </w:rPr>
              <w:t xml:space="preserve"> </w:t>
            </w:r>
            <w:proofErr w:type="spellStart"/>
            <w:r w:rsidRPr="00423317">
              <w:rPr>
                <w:rFonts w:eastAsia="Times New Roman" w:cs="Calibri"/>
                <w:color w:val="000000"/>
                <w:sz w:val="23"/>
                <w:szCs w:val="23"/>
                <w:lang w:eastAsia="en-GB"/>
              </w:rPr>
              <w:t>ligne</w:t>
            </w:r>
            <w:proofErr w:type="spellEnd"/>
          </w:p>
        </w:tc>
      </w:tr>
      <w:tr w:rsidR="000432C3" w:rsidRPr="00423317" w14:paraId="282EF1D5" w14:textId="77777777" w:rsidTr="0056312A">
        <w:trPr>
          <w:trHeight w:val="247"/>
        </w:trPr>
        <w:tc>
          <w:tcPr>
            <w:tcW w:w="508" w:type="dxa"/>
            <w:tcBorders>
              <w:top w:val="nil"/>
              <w:left w:val="single" w:sz="4" w:space="0" w:color="auto"/>
              <w:bottom w:val="single" w:sz="4" w:space="0" w:color="auto"/>
              <w:right w:val="single" w:sz="4" w:space="0" w:color="auto"/>
            </w:tcBorders>
            <w:shd w:val="clear" w:color="auto" w:fill="auto"/>
            <w:noWrap/>
            <w:vAlign w:val="bottom"/>
          </w:tcPr>
          <w:p w14:paraId="73D8854E" w14:textId="77777777" w:rsidR="000432C3" w:rsidRPr="00423317" w:rsidRDefault="000432C3" w:rsidP="000432C3">
            <w:pPr>
              <w:spacing w:after="0" w:line="240" w:lineRule="auto"/>
              <w:jc w:val="right"/>
              <w:rPr>
                <w:rFonts w:eastAsia="Times New Roman" w:cs="Calibri"/>
                <w:color w:val="000000"/>
                <w:sz w:val="23"/>
                <w:szCs w:val="23"/>
                <w:lang w:eastAsia="en-GB"/>
              </w:rPr>
            </w:pPr>
            <w:r w:rsidRPr="00423317">
              <w:rPr>
                <w:rFonts w:eastAsia="Times New Roman" w:cs="Calibri"/>
                <w:color w:val="000000"/>
                <w:sz w:val="23"/>
                <w:szCs w:val="23"/>
                <w:lang w:eastAsia="en-GB"/>
              </w:rPr>
              <w:t>21.</w:t>
            </w:r>
          </w:p>
        </w:tc>
        <w:tc>
          <w:tcPr>
            <w:tcW w:w="3786" w:type="dxa"/>
            <w:tcBorders>
              <w:top w:val="nil"/>
              <w:left w:val="nil"/>
              <w:bottom w:val="single" w:sz="4" w:space="0" w:color="auto"/>
              <w:right w:val="single" w:sz="4" w:space="0" w:color="auto"/>
            </w:tcBorders>
            <w:shd w:val="clear" w:color="auto" w:fill="auto"/>
            <w:noWrap/>
            <w:vAlign w:val="bottom"/>
          </w:tcPr>
          <w:p w14:paraId="547EFD57" w14:textId="77777777" w:rsidR="000432C3" w:rsidRPr="00423317" w:rsidRDefault="000432C3" w:rsidP="000432C3">
            <w:pPr>
              <w:spacing w:after="0" w:line="240" w:lineRule="auto"/>
              <w:rPr>
                <w:rFonts w:eastAsia="Times New Roman" w:cs="Calibri"/>
                <w:color w:val="000000"/>
                <w:sz w:val="23"/>
                <w:szCs w:val="23"/>
                <w:lang w:val="fr-FR" w:eastAsia="en-GB"/>
              </w:rPr>
            </w:pPr>
            <w:r w:rsidRPr="00423317">
              <w:rPr>
                <w:rFonts w:eastAsia="Times New Roman" w:cs="Calibri"/>
                <w:color w:val="000000"/>
                <w:sz w:val="23"/>
                <w:szCs w:val="23"/>
                <w:lang w:val="fr-FR" w:eastAsia="en-GB"/>
              </w:rPr>
              <w:t xml:space="preserve">Comité de Pilotage </w:t>
            </w:r>
            <w:proofErr w:type="spellStart"/>
            <w:r w:rsidRPr="00423317">
              <w:rPr>
                <w:rFonts w:eastAsia="Times New Roman" w:cs="Calibri"/>
                <w:color w:val="000000"/>
                <w:sz w:val="23"/>
                <w:szCs w:val="23"/>
                <w:lang w:val="fr-FR" w:eastAsia="en-GB"/>
              </w:rPr>
              <w:t>ClimSA</w:t>
            </w:r>
            <w:proofErr w:type="spellEnd"/>
            <w:r w:rsidRPr="00423317">
              <w:rPr>
                <w:rFonts w:eastAsia="Times New Roman" w:cs="Calibri"/>
                <w:color w:val="000000"/>
                <w:sz w:val="23"/>
                <w:szCs w:val="23"/>
                <w:lang w:val="fr-FR" w:eastAsia="en-GB"/>
              </w:rPr>
              <w:t xml:space="preserve"> –CEEAC</w:t>
            </w:r>
          </w:p>
        </w:tc>
        <w:tc>
          <w:tcPr>
            <w:tcW w:w="2487" w:type="dxa"/>
            <w:tcBorders>
              <w:top w:val="nil"/>
              <w:left w:val="nil"/>
              <w:bottom w:val="single" w:sz="4" w:space="0" w:color="auto"/>
              <w:right w:val="single" w:sz="4" w:space="0" w:color="auto"/>
            </w:tcBorders>
            <w:shd w:val="clear" w:color="auto" w:fill="auto"/>
            <w:noWrap/>
            <w:vAlign w:val="bottom"/>
          </w:tcPr>
          <w:p w14:paraId="26C9E420" w14:textId="77777777" w:rsidR="000432C3" w:rsidRPr="00423317" w:rsidRDefault="000432C3" w:rsidP="000432C3">
            <w:pPr>
              <w:spacing w:after="0" w:line="240" w:lineRule="auto"/>
              <w:rPr>
                <w:rFonts w:eastAsia="Times New Roman" w:cs="Calibri"/>
                <w:color w:val="000000"/>
                <w:sz w:val="23"/>
                <w:szCs w:val="23"/>
                <w:lang w:eastAsia="en-GB"/>
              </w:rPr>
            </w:pPr>
            <w:r w:rsidRPr="00423317">
              <w:rPr>
                <w:rFonts w:eastAsia="Times New Roman" w:cs="Calibri"/>
                <w:color w:val="000000"/>
                <w:sz w:val="23"/>
                <w:szCs w:val="23"/>
                <w:lang w:eastAsia="en-GB"/>
              </w:rPr>
              <w:t xml:space="preserve">23 – 24 </w:t>
            </w:r>
            <w:proofErr w:type="gramStart"/>
            <w:r w:rsidRPr="00423317">
              <w:rPr>
                <w:rFonts w:eastAsia="Times New Roman" w:cs="Calibri"/>
                <w:color w:val="000000"/>
                <w:sz w:val="23"/>
                <w:szCs w:val="23"/>
                <w:lang w:eastAsia="en-GB"/>
              </w:rPr>
              <w:t>Sept  2021</w:t>
            </w:r>
            <w:proofErr w:type="gramEnd"/>
            <w:r w:rsidRPr="00423317">
              <w:rPr>
                <w:rFonts w:eastAsia="Times New Roman" w:cs="Calibri"/>
                <w:color w:val="000000"/>
                <w:sz w:val="23"/>
                <w:szCs w:val="23"/>
                <w:lang w:eastAsia="en-GB"/>
              </w:rPr>
              <w:t xml:space="preserve"> </w:t>
            </w:r>
          </w:p>
        </w:tc>
        <w:tc>
          <w:tcPr>
            <w:tcW w:w="2899" w:type="dxa"/>
            <w:tcBorders>
              <w:top w:val="nil"/>
              <w:left w:val="nil"/>
              <w:bottom w:val="single" w:sz="4" w:space="0" w:color="auto"/>
              <w:right w:val="single" w:sz="4" w:space="0" w:color="auto"/>
            </w:tcBorders>
            <w:shd w:val="clear" w:color="auto" w:fill="auto"/>
            <w:noWrap/>
            <w:vAlign w:val="bottom"/>
          </w:tcPr>
          <w:p w14:paraId="2A415A38" w14:textId="77777777" w:rsidR="000432C3" w:rsidRPr="00423317" w:rsidRDefault="000432C3" w:rsidP="000432C3">
            <w:pPr>
              <w:spacing w:after="0" w:line="240" w:lineRule="auto"/>
              <w:rPr>
                <w:rFonts w:eastAsia="Times New Roman" w:cs="Calibri"/>
                <w:color w:val="000000"/>
                <w:sz w:val="23"/>
                <w:szCs w:val="23"/>
                <w:lang w:eastAsia="en-GB"/>
              </w:rPr>
            </w:pPr>
            <w:r w:rsidRPr="00423317">
              <w:rPr>
                <w:rFonts w:eastAsia="Times New Roman" w:cs="Calibri"/>
                <w:color w:val="000000"/>
                <w:sz w:val="23"/>
                <w:szCs w:val="23"/>
                <w:lang w:eastAsia="en-GB"/>
              </w:rPr>
              <w:t xml:space="preserve">Douala – Cameroun </w:t>
            </w:r>
          </w:p>
        </w:tc>
      </w:tr>
      <w:tr w:rsidR="000432C3" w:rsidRPr="00423317" w14:paraId="70EE9475" w14:textId="77777777" w:rsidTr="0056312A">
        <w:trPr>
          <w:trHeight w:val="247"/>
        </w:trPr>
        <w:tc>
          <w:tcPr>
            <w:tcW w:w="508" w:type="dxa"/>
            <w:tcBorders>
              <w:top w:val="nil"/>
              <w:left w:val="single" w:sz="4" w:space="0" w:color="auto"/>
              <w:bottom w:val="single" w:sz="4" w:space="0" w:color="auto"/>
              <w:right w:val="single" w:sz="4" w:space="0" w:color="auto"/>
            </w:tcBorders>
            <w:shd w:val="clear" w:color="auto" w:fill="auto"/>
            <w:noWrap/>
            <w:vAlign w:val="bottom"/>
          </w:tcPr>
          <w:p w14:paraId="2C0049E7" w14:textId="77777777" w:rsidR="000432C3" w:rsidRPr="00423317" w:rsidRDefault="000432C3" w:rsidP="000432C3">
            <w:pPr>
              <w:spacing w:after="0" w:line="240" w:lineRule="auto"/>
              <w:jc w:val="right"/>
              <w:rPr>
                <w:rFonts w:eastAsia="Times New Roman" w:cs="Calibri"/>
                <w:color w:val="000000"/>
                <w:sz w:val="23"/>
                <w:szCs w:val="23"/>
                <w:lang w:eastAsia="en-GB"/>
              </w:rPr>
            </w:pPr>
            <w:r w:rsidRPr="00423317">
              <w:rPr>
                <w:rFonts w:eastAsia="Times New Roman" w:cs="Calibri"/>
                <w:color w:val="000000"/>
                <w:sz w:val="23"/>
                <w:szCs w:val="23"/>
                <w:lang w:eastAsia="en-GB"/>
              </w:rPr>
              <w:t>22.</w:t>
            </w:r>
          </w:p>
        </w:tc>
        <w:tc>
          <w:tcPr>
            <w:tcW w:w="3786" w:type="dxa"/>
            <w:tcBorders>
              <w:top w:val="nil"/>
              <w:left w:val="nil"/>
              <w:bottom w:val="single" w:sz="4" w:space="0" w:color="auto"/>
              <w:right w:val="single" w:sz="4" w:space="0" w:color="auto"/>
            </w:tcBorders>
            <w:shd w:val="clear" w:color="auto" w:fill="auto"/>
            <w:noWrap/>
            <w:vAlign w:val="bottom"/>
          </w:tcPr>
          <w:p w14:paraId="221FEE5F" w14:textId="77777777" w:rsidR="000432C3" w:rsidRPr="00423317" w:rsidRDefault="000432C3" w:rsidP="000432C3">
            <w:pPr>
              <w:spacing w:after="0" w:line="240" w:lineRule="auto"/>
              <w:rPr>
                <w:rFonts w:eastAsia="Times New Roman" w:cs="Calibri"/>
                <w:color w:val="000000"/>
                <w:sz w:val="23"/>
                <w:szCs w:val="23"/>
                <w:lang w:val="fr-FR" w:eastAsia="en-GB"/>
              </w:rPr>
            </w:pPr>
            <w:r w:rsidRPr="00423317">
              <w:rPr>
                <w:rFonts w:eastAsia="Times New Roman" w:cs="Calibri"/>
                <w:color w:val="000000"/>
                <w:sz w:val="23"/>
                <w:szCs w:val="23"/>
                <w:lang w:val="fr-FR" w:eastAsia="en-GB"/>
              </w:rPr>
              <w:t xml:space="preserve">Comité de Pilotage </w:t>
            </w:r>
            <w:proofErr w:type="spellStart"/>
            <w:r w:rsidRPr="00423317">
              <w:rPr>
                <w:rFonts w:eastAsia="Times New Roman" w:cs="Calibri"/>
                <w:color w:val="000000"/>
                <w:sz w:val="23"/>
                <w:szCs w:val="23"/>
                <w:lang w:val="fr-FR" w:eastAsia="en-GB"/>
              </w:rPr>
              <w:t>ClimSA</w:t>
            </w:r>
            <w:proofErr w:type="spellEnd"/>
            <w:r w:rsidRPr="00423317">
              <w:rPr>
                <w:rFonts w:eastAsia="Times New Roman" w:cs="Calibri"/>
                <w:color w:val="000000"/>
                <w:sz w:val="23"/>
                <w:szCs w:val="23"/>
                <w:lang w:val="fr-FR" w:eastAsia="en-GB"/>
              </w:rPr>
              <w:t>-CUA</w:t>
            </w:r>
          </w:p>
        </w:tc>
        <w:tc>
          <w:tcPr>
            <w:tcW w:w="2487" w:type="dxa"/>
            <w:tcBorders>
              <w:top w:val="nil"/>
              <w:left w:val="nil"/>
              <w:bottom w:val="single" w:sz="4" w:space="0" w:color="auto"/>
              <w:right w:val="single" w:sz="4" w:space="0" w:color="auto"/>
            </w:tcBorders>
            <w:shd w:val="clear" w:color="auto" w:fill="auto"/>
            <w:noWrap/>
            <w:vAlign w:val="bottom"/>
          </w:tcPr>
          <w:p w14:paraId="3E0888FB" w14:textId="77777777" w:rsidR="000432C3" w:rsidRPr="00423317" w:rsidRDefault="000432C3" w:rsidP="000432C3">
            <w:pPr>
              <w:spacing w:after="0" w:line="240" w:lineRule="auto"/>
              <w:rPr>
                <w:rFonts w:eastAsia="Times New Roman" w:cs="Calibri"/>
                <w:color w:val="000000"/>
                <w:sz w:val="23"/>
                <w:szCs w:val="23"/>
                <w:lang w:eastAsia="en-GB"/>
              </w:rPr>
            </w:pPr>
            <w:proofErr w:type="gramStart"/>
            <w:r w:rsidRPr="00423317">
              <w:rPr>
                <w:rFonts w:eastAsia="Times New Roman" w:cs="Calibri"/>
                <w:color w:val="000000"/>
                <w:sz w:val="23"/>
                <w:szCs w:val="23"/>
                <w:lang w:eastAsia="en-GB"/>
              </w:rPr>
              <w:t>Dec  2021</w:t>
            </w:r>
            <w:proofErr w:type="gramEnd"/>
          </w:p>
        </w:tc>
        <w:tc>
          <w:tcPr>
            <w:tcW w:w="2899" w:type="dxa"/>
            <w:tcBorders>
              <w:top w:val="nil"/>
              <w:left w:val="nil"/>
              <w:bottom w:val="single" w:sz="4" w:space="0" w:color="auto"/>
              <w:right w:val="single" w:sz="4" w:space="0" w:color="auto"/>
            </w:tcBorders>
            <w:shd w:val="clear" w:color="auto" w:fill="auto"/>
            <w:noWrap/>
            <w:vAlign w:val="bottom"/>
          </w:tcPr>
          <w:p w14:paraId="687BD02F" w14:textId="77777777" w:rsidR="000432C3" w:rsidRPr="00423317" w:rsidRDefault="000432C3" w:rsidP="000432C3">
            <w:pPr>
              <w:spacing w:after="0" w:line="240" w:lineRule="auto"/>
              <w:rPr>
                <w:rFonts w:eastAsia="Times New Roman" w:cs="Calibri"/>
                <w:color w:val="000000"/>
                <w:sz w:val="23"/>
                <w:szCs w:val="23"/>
                <w:lang w:val="fr-FR" w:eastAsia="en-GB"/>
              </w:rPr>
            </w:pPr>
            <w:proofErr w:type="gramStart"/>
            <w:r w:rsidRPr="00423317">
              <w:rPr>
                <w:rFonts w:eastAsia="Times New Roman" w:cs="Calibri"/>
                <w:color w:val="000000"/>
                <w:sz w:val="23"/>
                <w:szCs w:val="23"/>
                <w:lang w:val="fr-FR" w:eastAsia="en-GB"/>
              </w:rPr>
              <w:t>Hybride  (</w:t>
            </w:r>
            <w:proofErr w:type="gramEnd"/>
            <w:r w:rsidRPr="00423317">
              <w:rPr>
                <w:rFonts w:eastAsia="Times New Roman" w:cs="Calibri"/>
                <w:color w:val="000000"/>
                <w:sz w:val="23"/>
                <w:szCs w:val="23"/>
                <w:lang w:val="fr-FR" w:eastAsia="en-GB"/>
              </w:rPr>
              <w:t>En ligne  – Gaborone- Botswana)</w:t>
            </w:r>
          </w:p>
        </w:tc>
      </w:tr>
    </w:tbl>
    <w:p w14:paraId="3A2108CB" w14:textId="1A5DA2BB" w:rsidR="004C12EC" w:rsidRPr="00423317" w:rsidRDefault="004C12EC" w:rsidP="00794AE4">
      <w:pPr>
        <w:pStyle w:val="WMOBodyText"/>
        <w:tabs>
          <w:tab w:val="left" w:pos="567"/>
        </w:tabs>
        <w:spacing w:before="0"/>
        <w:rPr>
          <w:sz w:val="23"/>
          <w:szCs w:val="23"/>
          <w:lang w:val="fr-FR"/>
        </w:rPr>
      </w:pPr>
    </w:p>
    <w:p w14:paraId="206B899C" w14:textId="588AE031" w:rsidR="00FF7EF0" w:rsidRPr="00423317" w:rsidRDefault="00FF7EF0" w:rsidP="00794AE4">
      <w:pPr>
        <w:pStyle w:val="WMOBodyText"/>
        <w:tabs>
          <w:tab w:val="left" w:pos="567"/>
        </w:tabs>
        <w:spacing w:before="0"/>
        <w:rPr>
          <w:sz w:val="23"/>
          <w:szCs w:val="23"/>
          <w:lang w:val="fr-FR"/>
        </w:rPr>
      </w:pPr>
    </w:p>
    <w:p w14:paraId="70E2F34D" w14:textId="4D9CB4B4" w:rsidR="00A321EA" w:rsidRPr="00423317" w:rsidRDefault="00A321EA" w:rsidP="00794AE4">
      <w:pPr>
        <w:pStyle w:val="WMOBodyText"/>
        <w:tabs>
          <w:tab w:val="left" w:pos="567"/>
        </w:tabs>
        <w:spacing w:before="0"/>
        <w:rPr>
          <w:sz w:val="23"/>
          <w:szCs w:val="23"/>
          <w:lang w:val="fr-FR"/>
        </w:rPr>
      </w:pPr>
    </w:p>
    <w:p w14:paraId="0FCD2E3E" w14:textId="77777777" w:rsidR="00A321EA" w:rsidRPr="00423317" w:rsidRDefault="00A321EA" w:rsidP="00794AE4">
      <w:pPr>
        <w:pStyle w:val="WMOBodyText"/>
        <w:tabs>
          <w:tab w:val="left" w:pos="567"/>
        </w:tabs>
        <w:spacing w:before="0"/>
        <w:rPr>
          <w:sz w:val="23"/>
          <w:szCs w:val="23"/>
          <w:lang w:val="fr-FR"/>
        </w:rPr>
      </w:pPr>
    </w:p>
    <w:p w14:paraId="32F67DB4" w14:textId="3541394F" w:rsidR="00CB5AAA" w:rsidRPr="00423317" w:rsidRDefault="00CB5AAA" w:rsidP="00794AE4">
      <w:pPr>
        <w:pStyle w:val="WMOBodyText"/>
        <w:tabs>
          <w:tab w:val="left" w:pos="567"/>
        </w:tabs>
        <w:spacing w:before="0"/>
        <w:rPr>
          <w:sz w:val="23"/>
          <w:szCs w:val="23"/>
          <w:lang w:val="fr-FR"/>
        </w:rPr>
      </w:pPr>
    </w:p>
    <w:p w14:paraId="22405A27" w14:textId="19CF4477" w:rsidR="00CB5AAA" w:rsidRPr="00423317" w:rsidRDefault="00CB5AAA" w:rsidP="00794AE4">
      <w:pPr>
        <w:pStyle w:val="WMOBodyText"/>
        <w:tabs>
          <w:tab w:val="left" w:pos="567"/>
        </w:tabs>
        <w:spacing w:before="0"/>
        <w:rPr>
          <w:sz w:val="23"/>
          <w:szCs w:val="23"/>
          <w:lang w:val="fr-FR"/>
        </w:rPr>
      </w:pPr>
    </w:p>
    <w:p w14:paraId="3F8248D8" w14:textId="4D999D81" w:rsidR="00CB5AAA" w:rsidRPr="00423317" w:rsidRDefault="00CB5AAA" w:rsidP="00794AE4">
      <w:pPr>
        <w:pStyle w:val="WMOBodyText"/>
        <w:tabs>
          <w:tab w:val="left" w:pos="567"/>
        </w:tabs>
        <w:spacing w:before="0"/>
        <w:rPr>
          <w:b/>
          <w:bCs/>
          <w:sz w:val="23"/>
          <w:szCs w:val="23"/>
          <w:lang w:val="fr-FR"/>
        </w:rPr>
      </w:pPr>
      <w:r w:rsidRPr="00423317">
        <w:rPr>
          <w:b/>
          <w:bCs/>
          <w:sz w:val="23"/>
          <w:szCs w:val="23"/>
          <w:lang w:val="fr-FR"/>
        </w:rPr>
        <w:t>LIST</w:t>
      </w:r>
      <w:r w:rsidR="000432C3" w:rsidRPr="00423317">
        <w:rPr>
          <w:b/>
          <w:bCs/>
          <w:sz w:val="23"/>
          <w:szCs w:val="23"/>
          <w:lang w:val="fr-FR"/>
        </w:rPr>
        <w:t>E</w:t>
      </w:r>
      <w:r w:rsidRPr="00423317">
        <w:rPr>
          <w:b/>
          <w:bCs/>
          <w:sz w:val="23"/>
          <w:szCs w:val="23"/>
          <w:lang w:val="fr-FR"/>
        </w:rPr>
        <w:t xml:space="preserve"> </w:t>
      </w:r>
      <w:r w:rsidR="000432C3" w:rsidRPr="00423317">
        <w:rPr>
          <w:b/>
          <w:bCs/>
          <w:sz w:val="23"/>
          <w:szCs w:val="23"/>
          <w:lang w:val="fr-FR"/>
        </w:rPr>
        <w:t>DES</w:t>
      </w:r>
      <w:r w:rsidRPr="00423317">
        <w:rPr>
          <w:b/>
          <w:bCs/>
          <w:sz w:val="23"/>
          <w:szCs w:val="23"/>
          <w:lang w:val="fr-FR"/>
        </w:rPr>
        <w:t xml:space="preserve"> ANNEXES </w:t>
      </w:r>
    </w:p>
    <w:p w14:paraId="3079B35B" w14:textId="47E26B52" w:rsidR="004C12EC" w:rsidRPr="00423317" w:rsidRDefault="004C12EC" w:rsidP="00794AE4">
      <w:pPr>
        <w:pStyle w:val="WMOBodyText"/>
        <w:tabs>
          <w:tab w:val="left" w:pos="567"/>
        </w:tabs>
        <w:spacing w:before="0"/>
        <w:rPr>
          <w:sz w:val="23"/>
          <w:szCs w:val="23"/>
          <w:lang w:val="fr-FR"/>
        </w:rPr>
      </w:pPr>
    </w:p>
    <w:p w14:paraId="543C0AA5" w14:textId="7CCD69B1" w:rsidR="004C12EC" w:rsidRPr="00423317" w:rsidRDefault="004C12EC" w:rsidP="00794AE4">
      <w:pPr>
        <w:pStyle w:val="WMOBodyText"/>
        <w:tabs>
          <w:tab w:val="left" w:pos="567"/>
        </w:tabs>
        <w:spacing w:before="0"/>
        <w:rPr>
          <w:sz w:val="23"/>
          <w:szCs w:val="23"/>
          <w:lang w:val="fr-FR"/>
        </w:rPr>
      </w:pPr>
    </w:p>
    <w:p w14:paraId="6F5CAC40" w14:textId="18E0179C" w:rsidR="00CB5AAA" w:rsidRPr="00423317" w:rsidRDefault="00CB5AAA" w:rsidP="00794AE4">
      <w:pPr>
        <w:pStyle w:val="WMOBodyText"/>
        <w:tabs>
          <w:tab w:val="left" w:pos="567"/>
        </w:tabs>
        <w:spacing w:before="0"/>
        <w:rPr>
          <w:sz w:val="23"/>
          <w:szCs w:val="23"/>
          <w:lang w:val="fr-FR"/>
        </w:rPr>
      </w:pPr>
      <w:r w:rsidRPr="00423317">
        <w:rPr>
          <w:sz w:val="23"/>
          <w:szCs w:val="23"/>
          <w:lang w:val="fr-FR"/>
        </w:rPr>
        <w:t>Annex</w:t>
      </w:r>
      <w:r w:rsidR="000432C3" w:rsidRPr="00423317">
        <w:rPr>
          <w:sz w:val="23"/>
          <w:szCs w:val="23"/>
          <w:lang w:val="fr-FR"/>
        </w:rPr>
        <w:t>e</w:t>
      </w:r>
      <w:r w:rsidRPr="00423317">
        <w:rPr>
          <w:sz w:val="23"/>
          <w:szCs w:val="23"/>
          <w:lang w:val="fr-FR"/>
        </w:rPr>
        <w:t xml:space="preserve"> </w:t>
      </w:r>
      <w:proofErr w:type="gramStart"/>
      <w:r w:rsidR="00AD1458" w:rsidRPr="00423317">
        <w:rPr>
          <w:sz w:val="23"/>
          <w:szCs w:val="23"/>
          <w:lang w:val="fr-FR"/>
        </w:rPr>
        <w:t>I:</w:t>
      </w:r>
      <w:proofErr w:type="gramEnd"/>
      <w:r w:rsidR="00AD1458" w:rsidRPr="00423317">
        <w:rPr>
          <w:sz w:val="23"/>
          <w:szCs w:val="23"/>
          <w:lang w:val="fr-FR"/>
        </w:rPr>
        <w:t xml:space="preserve"> </w:t>
      </w:r>
      <w:r w:rsidR="000432C3" w:rsidRPr="00423317">
        <w:rPr>
          <w:sz w:val="23"/>
          <w:szCs w:val="23"/>
          <w:lang w:val="fr-FR"/>
        </w:rPr>
        <w:t xml:space="preserve">Liste du personnel du projet ACMAD </w:t>
      </w:r>
      <w:proofErr w:type="spellStart"/>
      <w:r w:rsidR="000432C3" w:rsidRPr="00423317">
        <w:rPr>
          <w:sz w:val="23"/>
          <w:szCs w:val="23"/>
          <w:lang w:val="fr-FR"/>
        </w:rPr>
        <w:t>ClimSA</w:t>
      </w:r>
      <w:proofErr w:type="spellEnd"/>
      <w:r w:rsidR="000432C3" w:rsidRPr="00423317">
        <w:rPr>
          <w:sz w:val="23"/>
          <w:szCs w:val="23"/>
          <w:lang w:val="fr-FR"/>
        </w:rPr>
        <w:t xml:space="preserve"> à partir de mars 2022</w:t>
      </w:r>
    </w:p>
    <w:p w14:paraId="4B902A08" w14:textId="77777777" w:rsidR="00BD601D" w:rsidRPr="00423317" w:rsidRDefault="00BD601D" w:rsidP="00794AE4">
      <w:pPr>
        <w:pStyle w:val="WMOBodyText"/>
        <w:tabs>
          <w:tab w:val="left" w:pos="567"/>
        </w:tabs>
        <w:spacing w:before="0"/>
        <w:rPr>
          <w:sz w:val="23"/>
          <w:szCs w:val="23"/>
          <w:lang w:val="fr-FR"/>
        </w:rPr>
      </w:pPr>
    </w:p>
    <w:p w14:paraId="1C070641" w14:textId="426059CC" w:rsidR="00AD1458" w:rsidRPr="00423317" w:rsidRDefault="00AD1458" w:rsidP="00794AE4">
      <w:pPr>
        <w:pStyle w:val="WMOBodyText"/>
        <w:tabs>
          <w:tab w:val="left" w:pos="567"/>
        </w:tabs>
        <w:spacing w:before="0"/>
        <w:rPr>
          <w:sz w:val="23"/>
          <w:szCs w:val="23"/>
          <w:lang w:val="fr-FR"/>
        </w:rPr>
      </w:pPr>
      <w:r w:rsidRPr="00423317">
        <w:rPr>
          <w:sz w:val="23"/>
          <w:szCs w:val="23"/>
          <w:lang w:val="fr-FR"/>
        </w:rPr>
        <w:t>Annex</w:t>
      </w:r>
      <w:r w:rsidR="000432C3" w:rsidRPr="00423317">
        <w:rPr>
          <w:sz w:val="23"/>
          <w:szCs w:val="23"/>
          <w:lang w:val="fr-FR"/>
        </w:rPr>
        <w:t xml:space="preserve">e </w:t>
      </w:r>
      <w:proofErr w:type="gramStart"/>
      <w:r w:rsidRPr="00423317">
        <w:rPr>
          <w:sz w:val="23"/>
          <w:szCs w:val="23"/>
          <w:lang w:val="fr-FR"/>
        </w:rPr>
        <w:t>II:</w:t>
      </w:r>
      <w:proofErr w:type="gramEnd"/>
      <w:r w:rsidRPr="00423317">
        <w:rPr>
          <w:sz w:val="23"/>
          <w:szCs w:val="23"/>
          <w:lang w:val="fr-FR"/>
        </w:rPr>
        <w:t xml:space="preserve"> </w:t>
      </w:r>
      <w:r w:rsidR="000432C3" w:rsidRPr="00423317">
        <w:rPr>
          <w:sz w:val="23"/>
          <w:szCs w:val="23"/>
          <w:lang w:val="fr-FR"/>
        </w:rPr>
        <w:t>Résumé du rapport de dépenses</w:t>
      </w:r>
      <w:r w:rsidRPr="00423317">
        <w:rPr>
          <w:sz w:val="23"/>
          <w:szCs w:val="23"/>
          <w:lang w:val="fr-FR"/>
        </w:rPr>
        <w:t xml:space="preserve"> </w:t>
      </w:r>
      <w:r w:rsidR="0056312A">
        <w:rPr>
          <w:sz w:val="23"/>
          <w:szCs w:val="23"/>
          <w:lang w:val="fr-FR"/>
        </w:rPr>
        <w:t>(document séparé)</w:t>
      </w:r>
    </w:p>
    <w:p w14:paraId="1D6FD05F" w14:textId="77777777" w:rsidR="00BD601D" w:rsidRPr="00423317" w:rsidRDefault="00BD601D" w:rsidP="00794AE4">
      <w:pPr>
        <w:pStyle w:val="WMOBodyText"/>
        <w:tabs>
          <w:tab w:val="left" w:pos="567"/>
        </w:tabs>
        <w:spacing w:before="0"/>
        <w:rPr>
          <w:sz w:val="23"/>
          <w:szCs w:val="23"/>
          <w:lang w:val="fr-FR"/>
        </w:rPr>
      </w:pPr>
    </w:p>
    <w:p w14:paraId="647DBC69" w14:textId="65FD8525" w:rsidR="00C6374E" w:rsidRPr="00423317" w:rsidRDefault="00C6374E" w:rsidP="00794AE4">
      <w:pPr>
        <w:pStyle w:val="WMOBodyText"/>
        <w:tabs>
          <w:tab w:val="left" w:pos="567"/>
        </w:tabs>
        <w:spacing w:before="0"/>
        <w:rPr>
          <w:sz w:val="23"/>
          <w:szCs w:val="23"/>
          <w:lang w:val="fr-FR"/>
        </w:rPr>
      </w:pPr>
      <w:r w:rsidRPr="00423317">
        <w:rPr>
          <w:sz w:val="23"/>
          <w:szCs w:val="23"/>
          <w:lang w:val="fr-FR"/>
        </w:rPr>
        <w:t>Annex</w:t>
      </w:r>
      <w:r w:rsidR="000432C3" w:rsidRPr="00423317">
        <w:rPr>
          <w:sz w:val="23"/>
          <w:szCs w:val="23"/>
          <w:lang w:val="fr-FR"/>
        </w:rPr>
        <w:t>e</w:t>
      </w:r>
      <w:r w:rsidRPr="00423317">
        <w:rPr>
          <w:sz w:val="23"/>
          <w:szCs w:val="23"/>
          <w:lang w:val="fr-FR"/>
        </w:rPr>
        <w:t xml:space="preserve"> </w:t>
      </w:r>
      <w:proofErr w:type="gramStart"/>
      <w:r w:rsidRPr="00423317">
        <w:rPr>
          <w:sz w:val="23"/>
          <w:szCs w:val="23"/>
          <w:lang w:val="fr-FR"/>
        </w:rPr>
        <w:t>I</w:t>
      </w:r>
      <w:r w:rsidR="000432C3" w:rsidRPr="00423317">
        <w:rPr>
          <w:sz w:val="23"/>
          <w:szCs w:val="23"/>
          <w:lang w:val="fr-FR"/>
        </w:rPr>
        <w:t>I</w:t>
      </w:r>
      <w:r w:rsidRPr="00423317">
        <w:rPr>
          <w:sz w:val="23"/>
          <w:szCs w:val="23"/>
          <w:lang w:val="fr-FR"/>
        </w:rPr>
        <w:t>I:</w:t>
      </w:r>
      <w:proofErr w:type="gramEnd"/>
      <w:r w:rsidRPr="00423317">
        <w:rPr>
          <w:sz w:val="23"/>
          <w:szCs w:val="23"/>
          <w:lang w:val="fr-FR"/>
        </w:rPr>
        <w:t xml:space="preserve"> </w:t>
      </w:r>
      <w:r w:rsidR="005F1C0A" w:rsidRPr="00423317">
        <w:rPr>
          <w:sz w:val="23"/>
          <w:szCs w:val="23"/>
          <w:lang w:val="fr-FR"/>
        </w:rPr>
        <w:t>Plan de travail et budget pour l'année 2 (document séparé)</w:t>
      </w:r>
    </w:p>
    <w:p w14:paraId="50FD2E79" w14:textId="77777777" w:rsidR="00BD601D" w:rsidRPr="00423317" w:rsidRDefault="00BD601D" w:rsidP="00794AE4">
      <w:pPr>
        <w:pStyle w:val="WMOBodyText"/>
        <w:tabs>
          <w:tab w:val="left" w:pos="567"/>
        </w:tabs>
        <w:spacing w:before="0"/>
        <w:rPr>
          <w:sz w:val="23"/>
          <w:szCs w:val="23"/>
          <w:lang w:val="fr-FR"/>
        </w:rPr>
      </w:pPr>
    </w:p>
    <w:p w14:paraId="7970BC95" w14:textId="74FF9670" w:rsidR="004C12EC" w:rsidRPr="00423317" w:rsidRDefault="004C12EC" w:rsidP="00794AE4">
      <w:pPr>
        <w:pStyle w:val="WMOBodyText"/>
        <w:tabs>
          <w:tab w:val="left" w:pos="567"/>
        </w:tabs>
        <w:spacing w:before="0"/>
        <w:rPr>
          <w:sz w:val="23"/>
          <w:szCs w:val="23"/>
          <w:lang w:val="fr-FR"/>
        </w:rPr>
      </w:pPr>
    </w:p>
    <w:p w14:paraId="0C3B3FB3" w14:textId="580776FD" w:rsidR="004C12EC" w:rsidRPr="00423317" w:rsidRDefault="004C12EC" w:rsidP="00794AE4">
      <w:pPr>
        <w:pStyle w:val="WMOBodyText"/>
        <w:tabs>
          <w:tab w:val="left" w:pos="567"/>
        </w:tabs>
        <w:spacing w:before="0"/>
        <w:rPr>
          <w:sz w:val="23"/>
          <w:szCs w:val="23"/>
          <w:lang w:val="fr-FR"/>
        </w:rPr>
      </w:pPr>
    </w:p>
    <w:p w14:paraId="316CB442" w14:textId="324C147B" w:rsidR="004C12EC" w:rsidRPr="00423317" w:rsidRDefault="004C12EC" w:rsidP="00794AE4">
      <w:pPr>
        <w:pStyle w:val="WMOBodyText"/>
        <w:tabs>
          <w:tab w:val="left" w:pos="567"/>
        </w:tabs>
        <w:spacing w:before="0"/>
        <w:rPr>
          <w:sz w:val="23"/>
          <w:szCs w:val="23"/>
          <w:lang w:val="fr-FR"/>
        </w:rPr>
      </w:pPr>
    </w:p>
    <w:p w14:paraId="2BBA779F" w14:textId="2B8BC66F" w:rsidR="004C12EC" w:rsidRPr="00423317" w:rsidRDefault="004C12EC" w:rsidP="00794AE4">
      <w:pPr>
        <w:pStyle w:val="WMOBodyText"/>
        <w:tabs>
          <w:tab w:val="left" w:pos="567"/>
        </w:tabs>
        <w:spacing w:before="0"/>
        <w:rPr>
          <w:sz w:val="23"/>
          <w:szCs w:val="23"/>
          <w:lang w:val="fr-FR"/>
        </w:rPr>
      </w:pPr>
    </w:p>
    <w:p w14:paraId="2C486897" w14:textId="70E141A5" w:rsidR="004C12EC" w:rsidRPr="00423317" w:rsidRDefault="004C12EC" w:rsidP="00794AE4">
      <w:pPr>
        <w:pStyle w:val="WMOBodyText"/>
        <w:tabs>
          <w:tab w:val="left" w:pos="567"/>
        </w:tabs>
        <w:spacing w:before="0"/>
        <w:rPr>
          <w:sz w:val="23"/>
          <w:szCs w:val="23"/>
          <w:lang w:val="fr-FR"/>
        </w:rPr>
      </w:pPr>
    </w:p>
    <w:p w14:paraId="0CA03A26" w14:textId="79E38A29" w:rsidR="004C12EC" w:rsidRPr="00423317" w:rsidRDefault="004C12EC" w:rsidP="00794AE4">
      <w:pPr>
        <w:pStyle w:val="WMOBodyText"/>
        <w:tabs>
          <w:tab w:val="left" w:pos="567"/>
        </w:tabs>
        <w:spacing w:before="0"/>
        <w:rPr>
          <w:sz w:val="23"/>
          <w:szCs w:val="23"/>
          <w:lang w:val="fr-FR"/>
        </w:rPr>
      </w:pPr>
    </w:p>
    <w:p w14:paraId="2938363D" w14:textId="6C859900" w:rsidR="004C12EC" w:rsidRPr="00423317" w:rsidRDefault="004C12EC" w:rsidP="00794AE4">
      <w:pPr>
        <w:pStyle w:val="WMOBodyText"/>
        <w:tabs>
          <w:tab w:val="left" w:pos="567"/>
        </w:tabs>
        <w:spacing w:before="0"/>
        <w:rPr>
          <w:sz w:val="23"/>
          <w:szCs w:val="23"/>
          <w:lang w:val="fr-FR"/>
        </w:rPr>
      </w:pPr>
    </w:p>
    <w:sectPr w:rsidR="004C12EC" w:rsidRPr="00423317" w:rsidSect="00F0322F">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055BD" w14:textId="77777777" w:rsidR="00CD39EF" w:rsidRDefault="00CD39EF" w:rsidP="00AB18DE">
      <w:pPr>
        <w:spacing w:after="0" w:line="240" w:lineRule="auto"/>
      </w:pPr>
      <w:r>
        <w:separator/>
      </w:r>
    </w:p>
  </w:endnote>
  <w:endnote w:type="continuationSeparator" w:id="0">
    <w:p w14:paraId="3FB0A89E" w14:textId="77777777" w:rsidR="00CD39EF" w:rsidRDefault="00CD39EF" w:rsidP="00AB1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3" w:usb1="00000000" w:usb2="00000000" w:usb3="00000000" w:csb0="00000001" w:csb1="00000000"/>
  </w:font>
  <w:font w:name="FuturaA Bk BT">
    <w:altName w:val="Times New Roman"/>
    <w:charset w:val="00"/>
    <w:family w:val="swiss"/>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E72BB" w14:textId="77777777" w:rsidR="00A16554" w:rsidRDefault="00CF090B" w:rsidP="00A16554">
    <w:pPr>
      <w:tabs>
        <w:tab w:val="right" w:pos="8640"/>
      </w:tabs>
      <w:spacing w:after="0" w:line="240" w:lineRule="auto"/>
      <w:ind w:right="-107"/>
      <w:jc w:val="center"/>
      <w:rPr>
        <w:rFonts w:eastAsia="Times New Roman"/>
        <w:color w:val="1F497D"/>
        <w:sz w:val="17"/>
        <w:szCs w:val="17"/>
        <w:lang w:val="fr-FR"/>
      </w:rPr>
    </w:pPr>
    <w:r>
      <w:rPr>
        <w:noProof/>
        <w:color w:val="1F497D"/>
      </w:rPr>
      <w:drawing>
        <wp:inline distT="0" distB="0" distL="0" distR="0" wp14:anchorId="5B00A501" wp14:editId="42C6F9E5">
          <wp:extent cx="809625" cy="478913"/>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srcRect/>
                  <a:stretch>
                    <a:fillRect/>
                  </a:stretch>
                </pic:blipFill>
                <pic:spPr bwMode="auto">
                  <a:xfrm>
                    <a:off x="0" y="0"/>
                    <a:ext cx="846683" cy="500834"/>
                  </a:xfrm>
                  <a:prstGeom prst="rect">
                    <a:avLst/>
                  </a:prstGeom>
                  <a:noFill/>
                  <a:ln w="9525">
                    <a:noFill/>
                    <a:miter lim="800000"/>
                    <a:headEnd/>
                    <a:tailEnd/>
                  </a:ln>
                </pic:spPr>
              </pic:pic>
            </a:graphicData>
          </a:graphic>
        </wp:inline>
      </w:drawing>
    </w:r>
    <w:r w:rsidRPr="00A16554">
      <w:rPr>
        <w:noProof/>
        <w:lang w:val="fr-FR"/>
      </w:rPr>
      <w:t xml:space="preserve">  </w:t>
    </w:r>
    <w:r w:rsidR="00A16554" w:rsidRPr="00F62086">
      <w:rPr>
        <w:rFonts w:eastAsia="Times New Roman"/>
        <w:color w:val="1F497D"/>
        <w:sz w:val="17"/>
        <w:szCs w:val="17"/>
        <w:lang w:val="fr-FR"/>
      </w:rPr>
      <w:t>Ce projet est financé par</w:t>
    </w:r>
  </w:p>
  <w:p w14:paraId="0CC5B0AF" w14:textId="01CB6DC8" w:rsidR="00CF090B" w:rsidRPr="00A16554" w:rsidRDefault="00A16554" w:rsidP="00A16554">
    <w:pPr>
      <w:tabs>
        <w:tab w:val="right" w:pos="8640"/>
      </w:tabs>
      <w:spacing w:after="0" w:line="240" w:lineRule="auto"/>
      <w:ind w:right="-107"/>
      <w:jc w:val="center"/>
      <w:rPr>
        <w:rFonts w:cs="Garamond"/>
        <w:color w:val="1F497D"/>
        <w:sz w:val="17"/>
        <w:szCs w:val="17"/>
        <w:lang w:val="fr-FR"/>
      </w:rPr>
    </w:pPr>
    <w:r w:rsidRPr="00A16554">
      <w:rPr>
        <w:rFonts w:eastAsia="Times New Roman"/>
        <w:color w:val="1F497D"/>
        <w:sz w:val="17"/>
        <w:szCs w:val="17"/>
        <w:lang w:val="fr-FR"/>
      </w:rPr>
      <w:t xml:space="preserve">                          </w:t>
    </w:r>
    <w:r w:rsidR="00C167BF">
      <w:rPr>
        <w:rFonts w:eastAsia="Times New Roman"/>
        <w:color w:val="1F497D"/>
        <w:sz w:val="17"/>
        <w:szCs w:val="17"/>
        <w:lang w:val="fr-FR"/>
      </w:rPr>
      <w:t xml:space="preserve">                                                                                        </w:t>
    </w:r>
    <w:r w:rsidRPr="00A16554">
      <w:rPr>
        <w:rFonts w:eastAsia="Times New Roman"/>
        <w:color w:val="1F497D"/>
        <w:sz w:val="17"/>
        <w:szCs w:val="17"/>
        <w:lang w:val="fr-FR"/>
      </w:rPr>
      <w:t xml:space="preserve">  </w:t>
    </w:r>
    <w:proofErr w:type="gramStart"/>
    <w:r w:rsidRPr="00A16554">
      <w:rPr>
        <w:rFonts w:eastAsia="Times New Roman"/>
        <w:color w:val="1F497D"/>
        <w:sz w:val="17"/>
        <w:szCs w:val="17"/>
        <w:lang w:val="fr-FR"/>
      </w:rPr>
      <w:t>l'Union</w:t>
    </w:r>
    <w:proofErr w:type="gramEnd"/>
    <w:r w:rsidRPr="00A16554">
      <w:rPr>
        <w:rFonts w:eastAsia="Times New Roman"/>
        <w:color w:val="1F497D"/>
        <w:sz w:val="17"/>
        <w:szCs w:val="17"/>
        <w:lang w:val="fr-FR"/>
      </w:rPr>
      <w:t xml:space="preserve"> Européenne</w:t>
    </w:r>
    <w:r w:rsidR="00AD1458" w:rsidRPr="00A16554">
      <w:rPr>
        <w:rFonts w:eastAsia="Times New Roman"/>
        <w:color w:val="1F497D"/>
        <w:sz w:val="17"/>
        <w:szCs w:val="17"/>
        <w:lang w:val="fr-FR"/>
      </w:rPr>
      <w:t xml:space="preserve">        ACMAD/</w:t>
    </w:r>
    <w:proofErr w:type="spellStart"/>
    <w:r w:rsidR="00AD1458" w:rsidRPr="00A16554">
      <w:rPr>
        <w:rFonts w:eastAsia="Times New Roman"/>
        <w:color w:val="1F497D"/>
        <w:sz w:val="17"/>
        <w:szCs w:val="17"/>
        <w:lang w:val="fr-FR"/>
      </w:rPr>
      <w:t>ClimSA</w:t>
    </w:r>
    <w:proofErr w:type="spellEnd"/>
    <w:r w:rsidR="00AD1458" w:rsidRPr="00A16554">
      <w:rPr>
        <w:rFonts w:eastAsia="Times New Roman"/>
        <w:color w:val="1F497D"/>
        <w:sz w:val="17"/>
        <w:szCs w:val="17"/>
        <w:lang w:val="fr-FR"/>
      </w:rPr>
      <w:t xml:space="preserve">  </w:t>
    </w:r>
    <w:r w:rsidRPr="00A16554">
      <w:rPr>
        <w:rFonts w:eastAsia="Times New Roman"/>
        <w:color w:val="1F497D"/>
        <w:sz w:val="17"/>
        <w:szCs w:val="17"/>
        <w:lang w:val="fr-FR"/>
      </w:rPr>
      <w:t>rapport annuel de</w:t>
    </w:r>
    <w:r>
      <w:rPr>
        <w:rFonts w:eastAsia="Times New Roman"/>
        <w:color w:val="1F497D"/>
        <w:sz w:val="17"/>
        <w:szCs w:val="17"/>
        <w:lang w:val="fr-FR"/>
      </w:rPr>
      <w:t xml:space="preserve"> l’année 1</w:t>
    </w:r>
  </w:p>
  <w:p w14:paraId="1717D1AA" w14:textId="77777777" w:rsidR="00CF090B" w:rsidRPr="00A16554" w:rsidRDefault="00CF090B" w:rsidP="00DC7FCF">
    <w:pPr>
      <w:tabs>
        <w:tab w:val="right" w:pos="8640"/>
      </w:tabs>
      <w:spacing w:after="0" w:line="240" w:lineRule="auto"/>
      <w:ind w:right="-107"/>
      <w:jc w:val="center"/>
      <w:rPr>
        <w:rFonts w:eastAsia="Times New Roman"/>
        <w:color w:val="1F497D"/>
        <w:sz w:val="17"/>
        <w:szCs w:val="17"/>
        <w:lang w:val="fr-FR"/>
      </w:rPr>
    </w:pPr>
  </w:p>
  <w:p w14:paraId="07D3210E" w14:textId="77777777" w:rsidR="00CF090B" w:rsidRPr="00A16554" w:rsidRDefault="00CF090B" w:rsidP="00DC7FCF">
    <w:pPr>
      <w:tabs>
        <w:tab w:val="right" w:pos="8640"/>
      </w:tabs>
      <w:spacing w:after="0" w:line="240" w:lineRule="auto"/>
      <w:ind w:right="-107"/>
      <w:jc w:val="center"/>
      <w:rPr>
        <w:rFonts w:eastAsia="Times New Roman"/>
        <w:color w:val="1F497D"/>
        <w:sz w:val="17"/>
        <w:szCs w:val="17"/>
        <w:lang w:val="fr-FR"/>
      </w:rPr>
    </w:pPr>
  </w:p>
  <w:p w14:paraId="49A7D5B3" w14:textId="01ABA55C" w:rsidR="00CF090B" w:rsidRPr="00A16554" w:rsidRDefault="00CF090B" w:rsidP="00AB18DE">
    <w:pPr>
      <w:spacing w:after="0" w:line="240" w:lineRule="auto"/>
      <w:jc w:val="center"/>
      <w:rPr>
        <w:color w:val="0000CC"/>
        <w:sz w:val="20"/>
        <w:szCs w:val="20"/>
        <w:lang w:val="fr-FR"/>
      </w:rPr>
    </w:pPr>
    <w:r w:rsidRPr="00A16554">
      <w:rPr>
        <w:color w:val="0000CC"/>
        <w:sz w:val="20"/>
        <w:szCs w:val="20"/>
        <w:lang w:val="fr-FR"/>
      </w:rPr>
      <w:t xml:space="preserve">Page </w:t>
    </w:r>
    <w:r w:rsidRPr="00180894">
      <w:rPr>
        <w:color w:val="0000CC"/>
        <w:sz w:val="20"/>
        <w:szCs w:val="20"/>
      </w:rPr>
      <w:fldChar w:fldCharType="begin"/>
    </w:r>
    <w:r w:rsidRPr="00A16554">
      <w:rPr>
        <w:color w:val="0000CC"/>
        <w:sz w:val="20"/>
        <w:szCs w:val="20"/>
        <w:lang w:val="fr-FR"/>
      </w:rPr>
      <w:instrText xml:space="preserve"> PAGE </w:instrText>
    </w:r>
    <w:r w:rsidRPr="00180894">
      <w:rPr>
        <w:color w:val="0000CC"/>
        <w:sz w:val="20"/>
        <w:szCs w:val="20"/>
      </w:rPr>
      <w:fldChar w:fldCharType="separate"/>
    </w:r>
    <w:r w:rsidRPr="00A16554">
      <w:rPr>
        <w:noProof/>
        <w:color w:val="0000CC"/>
        <w:sz w:val="20"/>
        <w:szCs w:val="20"/>
        <w:lang w:val="fr-FR"/>
      </w:rPr>
      <w:t>9</w:t>
    </w:r>
    <w:r w:rsidRPr="00180894">
      <w:rPr>
        <w:color w:val="0000CC"/>
        <w:sz w:val="20"/>
        <w:szCs w:val="20"/>
      </w:rPr>
      <w:fldChar w:fldCharType="end"/>
    </w:r>
    <w:r w:rsidRPr="00A16554">
      <w:rPr>
        <w:color w:val="0000CC"/>
        <w:sz w:val="20"/>
        <w:szCs w:val="20"/>
        <w:lang w:val="fr-FR"/>
      </w:rPr>
      <w:t xml:space="preserve"> of </w:t>
    </w:r>
    <w:r w:rsidRPr="00180894">
      <w:rPr>
        <w:color w:val="0000CC"/>
        <w:sz w:val="20"/>
        <w:szCs w:val="20"/>
      </w:rPr>
      <w:fldChar w:fldCharType="begin"/>
    </w:r>
    <w:r w:rsidRPr="00A16554">
      <w:rPr>
        <w:color w:val="0000CC"/>
        <w:sz w:val="20"/>
        <w:szCs w:val="20"/>
        <w:lang w:val="fr-FR"/>
      </w:rPr>
      <w:instrText xml:space="preserve"> NUMPAGES  </w:instrText>
    </w:r>
    <w:r w:rsidRPr="00180894">
      <w:rPr>
        <w:color w:val="0000CC"/>
        <w:sz w:val="20"/>
        <w:szCs w:val="20"/>
      </w:rPr>
      <w:fldChar w:fldCharType="separate"/>
    </w:r>
    <w:r w:rsidRPr="00A16554">
      <w:rPr>
        <w:noProof/>
        <w:color w:val="0000CC"/>
        <w:sz w:val="20"/>
        <w:szCs w:val="20"/>
        <w:lang w:val="fr-FR"/>
      </w:rPr>
      <w:t>9</w:t>
    </w:r>
    <w:r w:rsidRPr="00180894">
      <w:rPr>
        <w:color w:val="0000CC"/>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40A0C" w14:textId="77777777" w:rsidR="00CD39EF" w:rsidRDefault="00CD39EF" w:rsidP="00AB18DE">
      <w:pPr>
        <w:spacing w:after="0" w:line="240" w:lineRule="auto"/>
      </w:pPr>
      <w:r>
        <w:separator/>
      </w:r>
    </w:p>
  </w:footnote>
  <w:footnote w:type="continuationSeparator" w:id="0">
    <w:p w14:paraId="4FFD0E2A" w14:textId="77777777" w:rsidR="00CD39EF" w:rsidRDefault="00CD39EF" w:rsidP="00AB18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35" w:type="pct"/>
      <w:tblInd w:w="-176" w:type="dxa"/>
      <w:tblBorders>
        <w:bottom w:val="single" w:sz="4" w:space="0" w:color="365F91"/>
        <w:insideH w:val="single" w:sz="4" w:space="0" w:color="365F91"/>
      </w:tblBorders>
      <w:tblLayout w:type="fixed"/>
      <w:tblCellMar>
        <w:left w:w="10" w:type="dxa"/>
        <w:right w:w="10" w:type="dxa"/>
      </w:tblCellMar>
      <w:tblLook w:val="01E0" w:firstRow="1" w:lastRow="1" w:firstColumn="1" w:lastColumn="1" w:noHBand="0" w:noVBand="0"/>
    </w:tblPr>
    <w:tblGrid>
      <w:gridCol w:w="1874"/>
      <w:gridCol w:w="5231"/>
      <w:gridCol w:w="2882"/>
    </w:tblGrid>
    <w:tr w:rsidR="00CF090B" w:rsidRPr="00C02E42" w14:paraId="3F35E2C7" w14:textId="77777777" w:rsidTr="00D12AFD">
      <w:trPr>
        <w:trHeight w:val="1445"/>
      </w:trPr>
      <w:tc>
        <w:tcPr>
          <w:tcW w:w="938" w:type="pct"/>
          <w:vAlign w:val="center"/>
        </w:tcPr>
        <w:p w14:paraId="3B0B95DA" w14:textId="77777777" w:rsidR="00CF090B" w:rsidRPr="005F3B1D" w:rsidRDefault="00CF090B" w:rsidP="009A3F62">
          <w:pPr>
            <w:tabs>
              <w:tab w:val="right" w:pos="8640"/>
            </w:tabs>
            <w:spacing w:after="0" w:line="240" w:lineRule="auto"/>
            <w:ind w:right="-107"/>
            <w:jc w:val="center"/>
            <w:rPr>
              <w:rFonts w:eastAsia="Times New Roman"/>
              <w:color w:val="1F497D"/>
              <w:sz w:val="17"/>
              <w:szCs w:val="17"/>
            </w:rPr>
          </w:pPr>
          <w:r>
            <w:rPr>
              <w:noProof/>
            </w:rPr>
            <w:drawing>
              <wp:inline distT="0" distB="0" distL="0" distR="0" wp14:anchorId="53E76C43" wp14:editId="70311709">
                <wp:extent cx="1059246" cy="948055"/>
                <wp:effectExtent l="0" t="0" r="7620" b="4445"/>
                <wp:docPr id="15" name="Picture 8" descr="AU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 new logo.jpg"/>
                        <pic:cNvPicPr>
                          <a:picLocks noChangeAspect="1" noChangeArrowheads="1"/>
                        </pic:cNvPicPr>
                      </pic:nvPicPr>
                      <pic:blipFill>
                        <a:blip r:embed="rId1"/>
                        <a:srcRect/>
                        <a:stretch>
                          <a:fillRect/>
                        </a:stretch>
                      </pic:blipFill>
                      <pic:spPr bwMode="auto">
                        <a:xfrm>
                          <a:off x="0" y="0"/>
                          <a:ext cx="1065691" cy="953824"/>
                        </a:xfrm>
                        <a:prstGeom prst="rect">
                          <a:avLst/>
                        </a:prstGeom>
                        <a:noFill/>
                        <a:ln w="9525">
                          <a:noFill/>
                          <a:miter lim="800000"/>
                          <a:headEnd/>
                          <a:tailEnd/>
                        </a:ln>
                      </pic:spPr>
                    </pic:pic>
                  </a:graphicData>
                </a:graphic>
              </wp:inline>
            </w:drawing>
          </w:r>
        </w:p>
        <w:p w14:paraId="46809DCB" w14:textId="77777777" w:rsidR="00CF090B" w:rsidRPr="005F3B1D" w:rsidRDefault="00CF090B" w:rsidP="009A3F62">
          <w:pPr>
            <w:tabs>
              <w:tab w:val="right" w:pos="8640"/>
            </w:tabs>
            <w:spacing w:after="0" w:line="240" w:lineRule="auto"/>
            <w:ind w:right="-107"/>
            <w:jc w:val="center"/>
            <w:rPr>
              <w:rFonts w:eastAsia="Times New Roman"/>
              <w:color w:val="1F497D"/>
              <w:sz w:val="17"/>
              <w:szCs w:val="17"/>
            </w:rPr>
          </w:pPr>
        </w:p>
        <w:p w14:paraId="4F32472B" w14:textId="77777777" w:rsidR="00CF090B" w:rsidRPr="00C02E42" w:rsidRDefault="00CF090B" w:rsidP="009A3F62">
          <w:pPr>
            <w:tabs>
              <w:tab w:val="right" w:pos="8640"/>
            </w:tabs>
            <w:spacing w:after="0" w:line="240" w:lineRule="auto"/>
            <w:ind w:right="-107"/>
            <w:jc w:val="center"/>
            <w:rPr>
              <w:color w:val="1F497D"/>
              <w:sz w:val="17"/>
              <w:szCs w:val="17"/>
            </w:rPr>
          </w:pPr>
        </w:p>
      </w:tc>
      <w:tc>
        <w:tcPr>
          <w:tcW w:w="2619" w:type="pct"/>
          <w:vAlign w:val="center"/>
        </w:tcPr>
        <w:p w14:paraId="56E10EF7" w14:textId="5699EEAC" w:rsidR="00CF090B" w:rsidRPr="005F3B1D" w:rsidRDefault="00CF090B" w:rsidP="00D12AFD">
          <w:pPr>
            <w:tabs>
              <w:tab w:val="right" w:pos="8640"/>
            </w:tabs>
            <w:spacing w:after="0" w:line="240" w:lineRule="auto"/>
            <w:ind w:right="-107"/>
            <w:jc w:val="center"/>
            <w:rPr>
              <w:rFonts w:eastAsia="Times New Roman"/>
              <w:color w:val="1F497D"/>
              <w:sz w:val="17"/>
              <w:szCs w:val="17"/>
            </w:rPr>
          </w:pPr>
          <w:r>
            <w:rPr>
              <w:b/>
              <w:color w:val="1F497D"/>
            </w:rPr>
            <w:t xml:space="preserve">Intra ACP </w:t>
          </w:r>
          <w:r w:rsidRPr="00C02E42">
            <w:rPr>
              <w:b/>
              <w:color w:val="1F497D"/>
            </w:rPr>
            <w:t xml:space="preserve">Climate Services </w:t>
          </w:r>
          <w:r>
            <w:rPr>
              <w:b/>
              <w:color w:val="1F497D"/>
            </w:rPr>
            <w:t>and Related Applications /ACP/FED/038-833 11</w:t>
          </w:r>
          <w:r w:rsidRPr="00DC7FCF">
            <w:rPr>
              <w:b/>
              <w:color w:val="1F497D"/>
              <w:vertAlign w:val="superscript"/>
            </w:rPr>
            <w:t>th</w:t>
          </w:r>
          <w:r>
            <w:rPr>
              <w:b/>
              <w:color w:val="1F497D"/>
            </w:rPr>
            <w:t xml:space="preserve"> EDF | Contribution Agreement 2019/410-300</w:t>
          </w:r>
        </w:p>
        <w:p w14:paraId="13080B7A" w14:textId="77777777" w:rsidR="00CF090B" w:rsidRPr="005F3B1D" w:rsidRDefault="00CF090B" w:rsidP="009A3F62">
          <w:pPr>
            <w:tabs>
              <w:tab w:val="right" w:pos="8640"/>
            </w:tabs>
            <w:spacing w:after="0" w:line="240" w:lineRule="auto"/>
            <w:ind w:right="-107"/>
            <w:jc w:val="center"/>
            <w:rPr>
              <w:rFonts w:eastAsia="Times New Roman"/>
              <w:color w:val="1F497D"/>
              <w:sz w:val="17"/>
              <w:szCs w:val="17"/>
            </w:rPr>
          </w:pPr>
        </w:p>
        <w:p w14:paraId="36ACF075" w14:textId="77777777" w:rsidR="00CF090B" w:rsidRPr="00C02E42" w:rsidRDefault="00CF090B" w:rsidP="009A3F62">
          <w:pPr>
            <w:spacing w:after="120"/>
            <w:ind w:right="-107"/>
            <w:jc w:val="center"/>
            <w:rPr>
              <w:rFonts w:cs="Calibri"/>
              <w:bCs/>
              <w:sz w:val="18"/>
              <w:szCs w:val="18"/>
            </w:rPr>
          </w:pPr>
          <w:r>
            <w:rPr>
              <w:noProof/>
            </w:rPr>
            <w:drawing>
              <wp:inline distT="0" distB="0" distL="0" distR="0" wp14:anchorId="264DA62A" wp14:editId="0BEC5055">
                <wp:extent cx="2125345" cy="571500"/>
                <wp:effectExtent l="0" t="0" r="825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125345" cy="571500"/>
                        </a:xfrm>
                        <a:prstGeom prst="rect">
                          <a:avLst/>
                        </a:prstGeom>
                      </pic:spPr>
                    </pic:pic>
                  </a:graphicData>
                </a:graphic>
              </wp:inline>
            </w:drawing>
          </w:r>
        </w:p>
      </w:tc>
      <w:tc>
        <w:tcPr>
          <w:tcW w:w="1443" w:type="pct"/>
          <w:vAlign w:val="center"/>
        </w:tcPr>
        <w:p w14:paraId="239187A1" w14:textId="77777777" w:rsidR="00CF090B" w:rsidRPr="005F3B1D" w:rsidRDefault="00CF090B" w:rsidP="009A3F62">
          <w:pPr>
            <w:tabs>
              <w:tab w:val="right" w:pos="8640"/>
            </w:tabs>
            <w:spacing w:after="0" w:line="240" w:lineRule="auto"/>
            <w:ind w:right="-107"/>
            <w:jc w:val="center"/>
            <w:rPr>
              <w:rFonts w:eastAsia="Times New Roman"/>
              <w:color w:val="1F497D"/>
              <w:sz w:val="17"/>
              <w:szCs w:val="17"/>
            </w:rPr>
          </w:pPr>
          <w:r>
            <w:rPr>
              <w:noProof/>
              <w:color w:val="1F497D"/>
            </w:rPr>
            <w:drawing>
              <wp:inline distT="0" distB="0" distL="0" distR="0" wp14:anchorId="03D293C4" wp14:editId="407B733C">
                <wp:extent cx="698500" cy="688340"/>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srcRect/>
                        <a:stretch>
                          <a:fillRect/>
                        </a:stretch>
                      </pic:blipFill>
                      <pic:spPr bwMode="auto">
                        <a:xfrm>
                          <a:off x="0" y="0"/>
                          <a:ext cx="698500" cy="688340"/>
                        </a:xfrm>
                        <a:prstGeom prst="rect">
                          <a:avLst/>
                        </a:prstGeom>
                        <a:noFill/>
                        <a:ln w="9525">
                          <a:noFill/>
                          <a:miter lim="800000"/>
                          <a:headEnd/>
                          <a:tailEnd/>
                        </a:ln>
                      </pic:spPr>
                    </pic:pic>
                  </a:graphicData>
                </a:graphic>
              </wp:inline>
            </w:drawing>
          </w:r>
        </w:p>
        <w:p w14:paraId="210CFE23" w14:textId="77777777" w:rsidR="00CF090B" w:rsidRPr="005F3B1D" w:rsidRDefault="00CF090B" w:rsidP="009A3F62">
          <w:pPr>
            <w:tabs>
              <w:tab w:val="right" w:pos="8640"/>
            </w:tabs>
            <w:spacing w:after="0" w:line="240" w:lineRule="auto"/>
            <w:ind w:right="-107"/>
            <w:jc w:val="center"/>
            <w:rPr>
              <w:rFonts w:eastAsia="Times New Roman"/>
              <w:color w:val="1F497D"/>
              <w:sz w:val="17"/>
              <w:szCs w:val="17"/>
            </w:rPr>
          </w:pPr>
        </w:p>
        <w:p w14:paraId="0A7E459B" w14:textId="77777777" w:rsidR="00CF090B" w:rsidRPr="00C02E42" w:rsidRDefault="00CF090B" w:rsidP="009A3F62">
          <w:pPr>
            <w:tabs>
              <w:tab w:val="right" w:pos="8640"/>
            </w:tabs>
            <w:spacing w:after="0" w:line="240" w:lineRule="auto"/>
            <w:ind w:right="-107"/>
            <w:jc w:val="center"/>
            <w:rPr>
              <w:color w:val="1F497D"/>
              <w:sz w:val="17"/>
              <w:szCs w:val="17"/>
            </w:rPr>
          </w:pPr>
          <w:r w:rsidRPr="00C02E42">
            <w:rPr>
              <w:color w:val="1F497D"/>
              <w:sz w:val="17"/>
              <w:szCs w:val="17"/>
            </w:rPr>
            <w:t>A project led &amp; implemented by the</w:t>
          </w:r>
        </w:p>
        <w:p w14:paraId="29410A53" w14:textId="77777777" w:rsidR="00CF090B" w:rsidRPr="00C02E42" w:rsidRDefault="00CF090B" w:rsidP="006C1607">
          <w:pPr>
            <w:tabs>
              <w:tab w:val="right" w:pos="8640"/>
            </w:tabs>
            <w:spacing w:after="0" w:line="240" w:lineRule="auto"/>
            <w:ind w:right="-107"/>
            <w:jc w:val="center"/>
            <w:rPr>
              <w:color w:val="1F497D"/>
              <w:sz w:val="17"/>
              <w:szCs w:val="17"/>
            </w:rPr>
          </w:pPr>
          <w:r w:rsidRPr="00C02E42">
            <w:rPr>
              <w:color w:val="1F497D"/>
              <w:sz w:val="17"/>
              <w:szCs w:val="17"/>
            </w:rPr>
            <w:t>African Centre of Meteorological Applications for Development</w:t>
          </w:r>
        </w:p>
      </w:tc>
    </w:tr>
  </w:tbl>
  <w:p w14:paraId="1149B0DB" w14:textId="77777777" w:rsidR="00CF090B" w:rsidRPr="00AB18DE" w:rsidRDefault="00CF090B">
    <w:pPr>
      <w:pStyle w:val="Head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2224085C"/>
    <w:lvl w:ilvl="0">
      <w:start w:val="1"/>
      <w:numFmt w:val="decimal"/>
      <w:pStyle w:val="Heading1"/>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720"/>
        </w:tabs>
        <w:ind w:left="0" w:firstLine="0"/>
      </w:pPr>
      <w:rPr>
        <w:rFonts w:ascii="Calibri" w:hAnsi="Calibri" w:hint="default"/>
        <w:b/>
        <w:i/>
        <w:sz w:val="22"/>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 w15:restartNumberingAfterBreak="0">
    <w:nsid w:val="0AC96158"/>
    <w:multiLevelType w:val="hybridMultilevel"/>
    <w:tmpl w:val="7DE89CF0"/>
    <w:lvl w:ilvl="0" w:tplc="400ED56E">
      <w:start w:val="5"/>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C86DFD"/>
    <w:multiLevelType w:val="hybridMultilevel"/>
    <w:tmpl w:val="A75C0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B82003"/>
    <w:multiLevelType w:val="hybridMultilevel"/>
    <w:tmpl w:val="ACDE4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E17827"/>
    <w:multiLevelType w:val="hybridMultilevel"/>
    <w:tmpl w:val="E0CC96DE"/>
    <w:lvl w:ilvl="0" w:tplc="43C43F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24F49"/>
    <w:multiLevelType w:val="hybridMultilevel"/>
    <w:tmpl w:val="CB7E367A"/>
    <w:lvl w:ilvl="0" w:tplc="040C000F">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07C3950"/>
    <w:multiLevelType w:val="hybridMultilevel"/>
    <w:tmpl w:val="C4B258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5040B72"/>
    <w:multiLevelType w:val="hybridMultilevel"/>
    <w:tmpl w:val="AAC0F6BA"/>
    <w:lvl w:ilvl="0" w:tplc="400ED56E">
      <w:start w:val="5"/>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C70888"/>
    <w:multiLevelType w:val="hybridMultilevel"/>
    <w:tmpl w:val="4F667058"/>
    <w:lvl w:ilvl="0" w:tplc="251CF55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BA4A94"/>
    <w:multiLevelType w:val="hybridMultilevel"/>
    <w:tmpl w:val="ED3C9FF4"/>
    <w:lvl w:ilvl="0" w:tplc="567899E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1E3C58"/>
    <w:multiLevelType w:val="hybridMultilevel"/>
    <w:tmpl w:val="72906166"/>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68C87CCC"/>
    <w:multiLevelType w:val="hybridMultilevel"/>
    <w:tmpl w:val="D2A6B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4159BC"/>
    <w:multiLevelType w:val="hybridMultilevel"/>
    <w:tmpl w:val="705CF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2C00F8"/>
    <w:multiLevelType w:val="hybridMultilevel"/>
    <w:tmpl w:val="60C028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707018881">
    <w:abstractNumId w:val="0"/>
  </w:num>
  <w:num w:numId="2" w16cid:durableId="1221788475">
    <w:abstractNumId w:val="11"/>
  </w:num>
  <w:num w:numId="3" w16cid:durableId="211385469">
    <w:abstractNumId w:val="8"/>
  </w:num>
  <w:num w:numId="4" w16cid:durableId="1937665225">
    <w:abstractNumId w:val="12"/>
  </w:num>
  <w:num w:numId="5" w16cid:durableId="1310600145">
    <w:abstractNumId w:val="6"/>
  </w:num>
  <w:num w:numId="6" w16cid:durableId="804588510">
    <w:abstractNumId w:val="2"/>
  </w:num>
  <w:num w:numId="7" w16cid:durableId="1685206113">
    <w:abstractNumId w:val="10"/>
  </w:num>
  <w:num w:numId="8" w16cid:durableId="2092769804">
    <w:abstractNumId w:val="1"/>
  </w:num>
  <w:num w:numId="9" w16cid:durableId="67966145">
    <w:abstractNumId w:val="5"/>
  </w:num>
  <w:num w:numId="10" w16cid:durableId="746878170">
    <w:abstractNumId w:val="7"/>
  </w:num>
  <w:num w:numId="11" w16cid:durableId="1316297605">
    <w:abstractNumId w:val="3"/>
  </w:num>
  <w:num w:numId="12" w16cid:durableId="162863756">
    <w:abstractNumId w:val="13"/>
  </w:num>
  <w:num w:numId="13" w16cid:durableId="209613008">
    <w:abstractNumId w:val="4"/>
  </w:num>
  <w:num w:numId="14" w16cid:durableId="54541277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53A"/>
    <w:rsid w:val="00004530"/>
    <w:rsid w:val="00014062"/>
    <w:rsid w:val="000247D5"/>
    <w:rsid w:val="00031D1C"/>
    <w:rsid w:val="000432C3"/>
    <w:rsid w:val="000506AB"/>
    <w:rsid w:val="00052A70"/>
    <w:rsid w:val="00053BEF"/>
    <w:rsid w:val="00063381"/>
    <w:rsid w:val="0006567E"/>
    <w:rsid w:val="00067B2F"/>
    <w:rsid w:val="00076DCA"/>
    <w:rsid w:val="00091658"/>
    <w:rsid w:val="000933A5"/>
    <w:rsid w:val="00096576"/>
    <w:rsid w:val="0009753A"/>
    <w:rsid w:val="000A24F1"/>
    <w:rsid w:val="000A2EBC"/>
    <w:rsid w:val="000A4CC7"/>
    <w:rsid w:val="000B0350"/>
    <w:rsid w:val="000B436D"/>
    <w:rsid w:val="000B47E1"/>
    <w:rsid w:val="000D5F97"/>
    <w:rsid w:val="000D68CE"/>
    <w:rsid w:val="000E3988"/>
    <w:rsid w:val="000F0980"/>
    <w:rsid w:val="000F669F"/>
    <w:rsid w:val="000F6D07"/>
    <w:rsid w:val="00102F24"/>
    <w:rsid w:val="00112EE4"/>
    <w:rsid w:val="001154AC"/>
    <w:rsid w:val="00115C7F"/>
    <w:rsid w:val="0014440E"/>
    <w:rsid w:val="0016132E"/>
    <w:rsid w:val="00175929"/>
    <w:rsid w:val="00180894"/>
    <w:rsid w:val="00187081"/>
    <w:rsid w:val="001910FB"/>
    <w:rsid w:val="00194EAB"/>
    <w:rsid w:val="00196774"/>
    <w:rsid w:val="001A1030"/>
    <w:rsid w:val="001B25B0"/>
    <w:rsid w:val="001C3626"/>
    <w:rsid w:val="001D008D"/>
    <w:rsid w:val="001D2465"/>
    <w:rsid w:val="001E01C9"/>
    <w:rsid w:val="001F6FD7"/>
    <w:rsid w:val="00210AFE"/>
    <w:rsid w:val="00213C5B"/>
    <w:rsid w:val="00215663"/>
    <w:rsid w:val="00217070"/>
    <w:rsid w:val="00217CC3"/>
    <w:rsid w:val="00222859"/>
    <w:rsid w:val="00246CCD"/>
    <w:rsid w:val="00252718"/>
    <w:rsid w:val="002532C7"/>
    <w:rsid w:val="00253E1B"/>
    <w:rsid w:val="00257BD9"/>
    <w:rsid w:val="00261813"/>
    <w:rsid w:val="0027319E"/>
    <w:rsid w:val="00282FFC"/>
    <w:rsid w:val="00284064"/>
    <w:rsid w:val="00284712"/>
    <w:rsid w:val="002A3292"/>
    <w:rsid w:val="002A44D3"/>
    <w:rsid w:val="002B2670"/>
    <w:rsid w:val="002B3165"/>
    <w:rsid w:val="002C777B"/>
    <w:rsid w:val="002D283B"/>
    <w:rsid w:val="002F02B7"/>
    <w:rsid w:val="003021A5"/>
    <w:rsid w:val="00323373"/>
    <w:rsid w:val="00345677"/>
    <w:rsid w:val="00350FB7"/>
    <w:rsid w:val="00351461"/>
    <w:rsid w:val="00356787"/>
    <w:rsid w:val="00372146"/>
    <w:rsid w:val="003827EE"/>
    <w:rsid w:val="0039045E"/>
    <w:rsid w:val="00392AB3"/>
    <w:rsid w:val="0039558C"/>
    <w:rsid w:val="00396B0B"/>
    <w:rsid w:val="00397E5D"/>
    <w:rsid w:val="003B6839"/>
    <w:rsid w:val="003B7748"/>
    <w:rsid w:val="003D3E3E"/>
    <w:rsid w:val="003E1402"/>
    <w:rsid w:val="003E3579"/>
    <w:rsid w:val="003F379C"/>
    <w:rsid w:val="003F67EB"/>
    <w:rsid w:val="0040656F"/>
    <w:rsid w:val="00407E93"/>
    <w:rsid w:val="00416B7A"/>
    <w:rsid w:val="00420DED"/>
    <w:rsid w:val="00423317"/>
    <w:rsid w:val="00424425"/>
    <w:rsid w:val="00426B93"/>
    <w:rsid w:val="00441CC7"/>
    <w:rsid w:val="00452698"/>
    <w:rsid w:val="004529BF"/>
    <w:rsid w:val="00453DA2"/>
    <w:rsid w:val="00454470"/>
    <w:rsid w:val="004548C6"/>
    <w:rsid w:val="0045581D"/>
    <w:rsid w:val="00457F5A"/>
    <w:rsid w:val="00460437"/>
    <w:rsid w:val="00465AF3"/>
    <w:rsid w:val="004678D7"/>
    <w:rsid w:val="0047059E"/>
    <w:rsid w:val="004716E3"/>
    <w:rsid w:val="004768F0"/>
    <w:rsid w:val="00483757"/>
    <w:rsid w:val="00491974"/>
    <w:rsid w:val="004A56AC"/>
    <w:rsid w:val="004B10FF"/>
    <w:rsid w:val="004C12EC"/>
    <w:rsid w:val="004D5C6F"/>
    <w:rsid w:val="004E1AD6"/>
    <w:rsid w:val="004F4B2D"/>
    <w:rsid w:val="004F51DE"/>
    <w:rsid w:val="004F5967"/>
    <w:rsid w:val="00500899"/>
    <w:rsid w:val="00502F90"/>
    <w:rsid w:val="00511B3D"/>
    <w:rsid w:val="005138DF"/>
    <w:rsid w:val="00515486"/>
    <w:rsid w:val="00516E57"/>
    <w:rsid w:val="00521CC5"/>
    <w:rsid w:val="00527D03"/>
    <w:rsid w:val="00546AA5"/>
    <w:rsid w:val="00553FF4"/>
    <w:rsid w:val="005552D6"/>
    <w:rsid w:val="00557AE8"/>
    <w:rsid w:val="0056312A"/>
    <w:rsid w:val="0056333B"/>
    <w:rsid w:val="005637A9"/>
    <w:rsid w:val="0056479F"/>
    <w:rsid w:val="00575ED2"/>
    <w:rsid w:val="005920FC"/>
    <w:rsid w:val="005B18B9"/>
    <w:rsid w:val="005E1ABA"/>
    <w:rsid w:val="005E4F63"/>
    <w:rsid w:val="005E4F7B"/>
    <w:rsid w:val="005F1C0A"/>
    <w:rsid w:val="00605B05"/>
    <w:rsid w:val="00605E54"/>
    <w:rsid w:val="00607718"/>
    <w:rsid w:val="0063580F"/>
    <w:rsid w:val="00640A28"/>
    <w:rsid w:val="00641B71"/>
    <w:rsid w:val="00644F08"/>
    <w:rsid w:val="00657F27"/>
    <w:rsid w:val="00673C70"/>
    <w:rsid w:val="0067481A"/>
    <w:rsid w:val="006839CD"/>
    <w:rsid w:val="00687244"/>
    <w:rsid w:val="0069063B"/>
    <w:rsid w:val="00690EF9"/>
    <w:rsid w:val="006A0140"/>
    <w:rsid w:val="006A0D58"/>
    <w:rsid w:val="006B0A2B"/>
    <w:rsid w:val="006B33EF"/>
    <w:rsid w:val="006B3CDD"/>
    <w:rsid w:val="006C1607"/>
    <w:rsid w:val="006D53A6"/>
    <w:rsid w:val="006D6451"/>
    <w:rsid w:val="006E1C7A"/>
    <w:rsid w:val="006E2538"/>
    <w:rsid w:val="006E462A"/>
    <w:rsid w:val="0070276E"/>
    <w:rsid w:val="007049A1"/>
    <w:rsid w:val="00716DFC"/>
    <w:rsid w:val="00723FD7"/>
    <w:rsid w:val="00735DF9"/>
    <w:rsid w:val="00742C46"/>
    <w:rsid w:val="007562C7"/>
    <w:rsid w:val="007573A1"/>
    <w:rsid w:val="007625C5"/>
    <w:rsid w:val="00777A92"/>
    <w:rsid w:val="0078214F"/>
    <w:rsid w:val="007852A6"/>
    <w:rsid w:val="00790744"/>
    <w:rsid w:val="00794AE4"/>
    <w:rsid w:val="00795828"/>
    <w:rsid w:val="00796AC1"/>
    <w:rsid w:val="00797D0B"/>
    <w:rsid w:val="007B3CD9"/>
    <w:rsid w:val="007C479D"/>
    <w:rsid w:val="007E116D"/>
    <w:rsid w:val="007F2A80"/>
    <w:rsid w:val="00804D24"/>
    <w:rsid w:val="00817964"/>
    <w:rsid w:val="0083742F"/>
    <w:rsid w:val="00840148"/>
    <w:rsid w:val="00846265"/>
    <w:rsid w:val="00855FDC"/>
    <w:rsid w:val="00867BE2"/>
    <w:rsid w:val="0087074F"/>
    <w:rsid w:val="00882C26"/>
    <w:rsid w:val="008836D3"/>
    <w:rsid w:val="0088557C"/>
    <w:rsid w:val="00887A70"/>
    <w:rsid w:val="00894152"/>
    <w:rsid w:val="008952CC"/>
    <w:rsid w:val="00897713"/>
    <w:rsid w:val="008A096C"/>
    <w:rsid w:val="008A2758"/>
    <w:rsid w:val="008B5ABF"/>
    <w:rsid w:val="008C101F"/>
    <w:rsid w:val="008C1FF7"/>
    <w:rsid w:val="008E4D99"/>
    <w:rsid w:val="008E502B"/>
    <w:rsid w:val="008E5E3E"/>
    <w:rsid w:val="008E6839"/>
    <w:rsid w:val="00904377"/>
    <w:rsid w:val="009145FF"/>
    <w:rsid w:val="00921B25"/>
    <w:rsid w:val="00922F5C"/>
    <w:rsid w:val="00927891"/>
    <w:rsid w:val="00957C68"/>
    <w:rsid w:val="009629B0"/>
    <w:rsid w:val="00966D14"/>
    <w:rsid w:val="009706BE"/>
    <w:rsid w:val="0097385B"/>
    <w:rsid w:val="00977F1E"/>
    <w:rsid w:val="00991947"/>
    <w:rsid w:val="00993DB1"/>
    <w:rsid w:val="009941F2"/>
    <w:rsid w:val="009958E1"/>
    <w:rsid w:val="00997915"/>
    <w:rsid w:val="009A0C9A"/>
    <w:rsid w:val="009A213E"/>
    <w:rsid w:val="009A3F62"/>
    <w:rsid w:val="009A61B2"/>
    <w:rsid w:val="009B4B6F"/>
    <w:rsid w:val="009B5EFF"/>
    <w:rsid w:val="009B61A6"/>
    <w:rsid w:val="009C16E2"/>
    <w:rsid w:val="009C17F7"/>
    <w:rsid w:val="009F5411"/>
    <w:rsid w:val="00A07593"/>
    <w:rsid w:val="00A12326"/>
    <w:rsid w:val="00A16554"/>
    <w:rsid w:val="00A24073"/>
    <w:rsid w:val="00A31193"/>
    <w:rsid w:val="00A31313"/>
    <w:rsid w:val="00A31C33"/>
    <w:rsid w:val="00A321EA"/>
    <w:rsid w:val="00A337D0"/>
    <w:rsid w:val="00A35414"/>
    <w:rsid w:val="00A35B83"/>
    <w:rsid w:val="00A478EC"/>
    <w:rsid w:val="00A60052"/>
    <w:rsid w:val="00A6238C"/>
    <w:rsid w:val="00A72E3C"/>
    <w:rsid w:val="00A80FAF"/>
    <w:rsid w:val="00A86CAA"/>
    <w:rsid w:val="00A87122"/>
    <w:rsid w:val="00A90E1A"/>
    <w:rsid w:val="00AB18DE"/>
    <w:rsid w:val="00AB1D5C"/>
    <w:rsid w:val="00AB385B"/>
    <w:rsid w:val="00AB5E4F"/>
    <w:rsid w:val="00AB6984"/>
    <w:rsid w:val="00AB6D95"/>
    <w:rsid w:val="00AC2090"/>
    <w:rsid w:val="00AD1458"/>
    <w:rsid w:val="00AD2628"/>
    <w:rsid w:val="00AE3C16"/>
    <w:rsid w:val="00AE3E44"/>
    <w:rsid w:val="00AE56EF"/>
    <w:rsid w:val="00AF1F13"/>
    <w:rsid w:val="00AF5B7F"/>
    <w:rsid w:val="00B02F9F"/>
    <w:rsid w:val="00B04371"/>
    <w:rsid w:val="00B15D94"/>
    <w:rsid w:val="00B23A44"/>
    <w:rsid w:val="00B24653"/>
    <w:rsid w:val="00B26958"/>
    <w:rsid w:val="00B34522"/>
    <w:rsid w:val="00B34A06"/>
    <w:rsid w:val="00B34AB1"/>
    <w:rsid w:val="00B34F35"/>
    <w:rsid w:val="00B3670D"/>
    <w:rsid w:val="00B43589"/>
    <w:rsid w:val="00B5028B"/>
    <w:rsid w:val="00B508DA"/>
    <w:rsid w:val="00B50DFF"/>
    <w:rsid w:val="00B61D5E"/>
    <w:rsid w:val="00B6384A"/>
    <w:rsid w:val="00B77DEE"/>
    <w:rsid w:val="00B9078B"/>
    <w:rsid w:val="00B93690"/>
    <w:rsid w:val="00B9375C"/>
    <w:rsid w:val="00BA32F9"/>
    <w:rsid w:val="00BB4251"/>
    <w:rsid w:val="00BB4E48"/>
    <w:rsid w:val="00BC175A"/>
    <w:rsid w:val="00BD0EFB"/>
    <w:rsid w:val="00BD4F7A"/>
    <w:rsid w:val="00BD601D"/>
    <w:rsid w:val="00BD7128"/>
    <w:rsid w:val="00BE21AA"/>
    <w:rsid w:val="00BF4D55"/>
    <w:rsid w:val="00C02E42"/>
    <w:rsid w:val="00C07FAD"/>
    <w:rsid w:val="00C10075"/>
    <w:rsid w:val="00C15443"/>
    <w:rsid w:val="00C167BF"/>
    <w:rsid w:val="00C33524"/>
    <w:rsid w:val="00C36463"/>
    <w:rsid w:val="00C36863"/>
    <w:rsid w:val="00C37F8A"/>
    <w:rsid w:val="00C44AE4"/>
    <w:rsid w:val="00C467C3"/>
    <w:rsid w:val="00C51E8C"/>
    <w:rsid w:val="00C5411E"/>
    <w:rsid w:val="00C633E0"/>
    <w:rsid w:val="00C6374E"/>
    <w:rsid w:val="00C64A39"/>
    <w:rsid w:val="00C65F0A"/>
    <w:rsid w:val="00C6770F"/>
    <w:rsid w:val="00C876D4"/>
    <w:rsid w:val="00C9046A"/>
    <w:rsid w:val="00CA7F2F"/>
    <w:rsid w:val="00CB0EB9"/>
    <w:rsid w:val="00CB18ED"/>
    <w:rsid w:val="00CB5AAA"/>
    <w:rsid w:val="00CD39EF"/>
    <w:rsid w:val="00CD6ACA"/>
    <w:rsid w:val="00CE11C6"/>
    <w:rsid w:val="00CE711B"/>
    <w:rsid w:val="00CF090B"/>
    <w:rsid w:val="00CF5324"/>
    <w:rsid w:val="00D01200"/>
    <w:rsid w:val="00D0274A"/>
    <w:rsid w:val="00D12AFD"/>
    <w:rsid w:val="00D20AFD"/>
    <w:rsid w:val="00D20BB5"/>
    <w:rsid w:val="00D30050"/>
    <w:rsid w:val="00D44325"/>
    <w:rsid w:val="00D4637B"/>
    <w:rsid w:val="00D5075E"/>
    <w:rsid w:val="00D534AA"/>
    <w:rsid w:val="00D577B3"/>
    <w:rsid w:val="00D72D7D"/>
    <w:rsid w:val="00D82C23"/>
    <w:rsid w:val="00D82FEE"/>
    <w:rsid w:val="00D837CE"/>
    <w:rsid w:val="00D961B4"/>
    <w:rsid w:val="00D97B4C"/>
    <w:rsid w:val="00DA1D3A"/>
    <w:rsid w:val="00DA3C46"/>
    <w:rsid w:val="00DA733A"/>
    <w:rsid w:val="00DB66DD"/>
    <w:rsid w:val="00DC7FCF"/>
    <w:rsid w:val="00DD1FDD"/>
    <w:rsid w:val="00DE16E0"/>
    <w:rsid w:val="00DE490F"/>
    <w:rsid w:val="00DF21CB"/>
    <w:rsid w:val="00DF3557"/>
    <w:rsid w:val="00E11F05"/>
    <w:rsid w:val="00E14BF6"/>
    <w:rsid w:val="00E25202"/>
    <w:rsid w:val="00E37E13"/>
    <w:rsid w:val="00E44FB9"/>
    <w:rsid w:val="00E46DE0"/>
    <w:rsid w:val="00E5449E"/>
    <w:rsid w:val="00E62677"/>
    <w:rsid w:val="00E70A2E"/>
    <w:rsid w:val="00E72D19"/>
    <w:rsid w:val="00E742BE"/>
    <w:rsid w:val="00E833FF"/>
    <w:rsid w:val="00E84B95"/>
    <w:rsid w:val="00EA1603"/>
    <w:rsid w:val="00EB0D1A"/>
    <w:rsid w:val="00EC41F3"/>
    <w:rsid w:val="00ED785A"/>
    <w:rsid w:val="00ED7EC0"/>
    <w:rsid w:val="00EE73D1"/>
    <w:rsid w:val="00EF1D99"/>
    <w:rsid w:val="00F0322F"/>
    <w:rsid w:val="00F16C84"/>
    <w:rsid w:val="00F30BA5"/>
    <w:rsid w:val="00F34DB0"/>
    <w:rsid w:val="00F35209"/>
    <w:rsid w:val="00F41CB3"/>
    <w:rsid w:val="00F42A0E"/>
    <w:rsid w:val="00F4764A"/>
    <w:rsid w:val="00F525DA"/>
    <w:rsid w:val="00F53CA3"/>
    <w:rsid w:val="00F5605C"/>
    <w:rsid w:val="00F600C8"/>
    <w:rsid w:val="00F62509"/>
    <w:rsid w:val="00F735E8"/>
    <w:rsid w:val="00F73DE9"/>
    <w:rsid w:val="00F924C9"/>
    <w:rsid w:val="00F93C63"/>
    <w:rsid w:val="00F97C0F"/>
    <w:rsid w:val="00FA3415"/>
    <w:rsid w:val="00FC298D"/>
    <w:rsid w:val="00FD5289"/>
    <w:rsid w:val="00FF00BF"/>
    <w:rsid w:val="00FF74B4"/>
    <w:rsid w:val="00FF7EF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5BE673"/>
  <w15:docId w15:val="{71E247BC-3171-4AA6-96B8-5EA530259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22F"/>
    <w:pPr>
      <w:spacing w:after="200" w:line="276" w:lineRule="auto"/>
    </w:pPr>
    <w:rPr>
      <w:sz w:val="22"/>
      <w:szCs w:val="22"/>
    </w:rPr>
  </w:style>
  <w:style w:type="paragraph" w:styleId="Heading1">
    <w:name w:val="heading 1"/>
    <w:basedOn w:val="Normal"/>
    <w:next w:val="Normal"/>
    <w:link w:val="Heading1Char"/>
    <w:qFormat/>
    <w:rsid w:val="00A31193"/>
    <w:pPr>
      <w:keepNext/>
      <w:keepLines/>
      <w:numPr>
        <w:numId w:val="1"/>
      </w:numPr>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BD601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AB18DE"/>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1A20C0"/>
    <w:rPr>
      <w:rFonts w:ascii="Lucida Grande" w:hAnsi="Lucida Grande"/>
      <w:sz w:val="18"/>
      <w:szCs w:val="18"/>
    </w:rPr>
  </w:style>
  <w:style w:type="character" w:customStyle="1" w:styleId="Heading1Char">
    <w:name w:val="Heading 1 Char"/>
    <w:basedOn w:val="DefaultParagraphFont"/>
    <w:link w:val="Heading1"/>
    <w:rsid w:val="00A31193"/>
    <w:rPr>
      <w:rFonts w:ascii="Cambria" w:eastAsia="Times New Roman" w:hAnsi="Cambria" w:cs="Times New Roman"/>
      <w:b/>
      <w:bCs/>
      <w:color w:val="365F91"/>
      <w:sz w:val="28"/>
      <w:szCs w:val="28"/>
    </w:rPr>
  </w:style>
  <w:style w:type="paragraph" w:styleId="Header">
    <w:name w:val="header"/>
    <w:basedOn w:val="Normal"/>
    <w:link w:val="HeaderChar"/>
    <w:uiPriority w:val="99"/>
    <w:unhideWhenUsed/>
    <w:rsid w:val="00AB18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18DE"/>
  </w:style>
  <w:style w:type="paragraph" w:styleId="Footer">
    <w:name w:val="footer"/>
    <w:basedOn w:val="Normal"/>
    <w:link w:val="FooterChar"/>
    <w:uiPriority w:val="99"/>
    <w:unhideWhenUsed/>
    <w:rsid w:val="00AB18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18DE"/>
  </w:style>
  <w:style w:type="character" w:customStyle="1" w:styleId="BalloonTextChar1">
    <w:name w:val="Balloon Text Char1"/>
    <w:basedOn w:val="DefaultParagraphFont"/>
    <w:link w:val="BalloonText"/>
    <w:uiPriority w:val="99"/>
    <w:semiHidden/>
    <w:rsid w:val="00AB18DE"/>
    <w:rPr>
      <w:rFonts w:ascii="Tahoma" w:hAnsi="Tahoma" w:cs="Tahoma"/>
      <w:sz w:val="16"/>
      <w:szCs w:val="16"/>
    </w:rPr>
  </w:style>
  <w:style w:type="character" w:styleId="FootnoteReference">
    <w:name w:val="footnote reference"/>
    <w:aliases w:val=" BVI fnr,BVI fnr, BVI fnr Car Car,BVI fnr Car, BVI fnr Car Car Car Car, BVI fnr Car Car Car Car Char"/>
    <w:basedOn w:val="DefaultParagraphFont"/>
    <w:link w:val="Char2"/>
    <w:qFormat/>
    <w:rsid w:val="00E70A2E"/>
    <w:rPr>
      <w:rFonts w:ascii="FuturaA Bk BT" w:hAnsi="FuturaA Bk BT"/>
      <w:vertAlign w:val="superscript"/>
    </w:rPr>
  </w:style>
  <w:style w:type="paragraph" w:styleId="Caption">
    <w:name w:val="caption"/>
    <w:aliases w:val="Légende Car Car Car"/>
    <w:basedOn w:val="Normal"/>
    <w:next w:val="Normal"/>
    <w:link w:val="CaptionChar"/>
    <w:qFormat/>
    <w:rsid w:val="00E70A2E"/>
    <w:pPr>
      <w:spacing w:before="120" w:after="120" w:line="240" w:lineRule="auto"/>
      <w:jc w:val="center"/>
    </w:pPr>
    <w:rPr>
      <w:rFonts w:ascii="Times New Roman" w:eastAsia="Times New Roman" w:hAnsi="Times New Roman"/>
      <w:bCs/>
      <w:sz w:val="20"/>
      <w:szCs w:val="20"/>
      <w:lang w:val="en-GB" w:eastAsia="fr-FR"/>
    </w:rPr>
  </w:style>
  <w:style w:type="paragraph" w:styleId="FootnoteText">
    <w:name w:val="footnote text"/>
    <w:aliases w:val="Footnote Text Char1,Footnote Text Char Char,Char"/>
    <w:basedOn w:val="Normal"/>
    <w:link w:val="FootnoteTextChar"/>
    <w:rsid w:val="00E70A2E"/>
    <w:pPr>
      <w:widowControl w:val="0"/>
      <w:tabs>
        <w:tab w:val="left" w:pos="-720"/>
      </w:tabs>
      <w:suppressAutoHyphens/>
      <w:spacing w:after="0" w:line="240" w:lineRule="auto"/>
      <w:jc w:val="both"/>
    </w:pPr>
    <w:rPr>
      <w:rFonts w:ascii="Times New Roman" w:eastAsia="Times New Roman" w:hAnsi="Times New Roman"/>
      <w:snapToGrid w:val="0"/>
      <w:spacing w:val="-2"/>
      <w:szCs w:val="20"/>
      <w:lang w:val="en-GB"/>
    </w:rPr>
  </w:style>
  <w:style w:type="character" w:customStyle="1" w:styleId="FootnoteTextChar">
    <w:name w:val="Footnote Text Char"/>
    <w:aliases w:val="Footnote Text Char1 Char,Footnote Text Char Char Char,Char Char"/>
    <w:basedOn w:val="DefaultParagraphFont"/>
    <w:link w:val="FootnoteText"/>
    <w:rsid w:val="00E70A2E"/>
    <w:rPr>
      <w:rFonts w:ascii="Times New Roman" w:eastAsia="Times New Roman" w:hAnsi="Times New Roman" w:cs="Times New Roman"/>
      <w:snapToGrid w:val="0"/>
      <w:spacing w:val="-2"/>
      <w:szCs w:val="20"/>
      <w:lang w:val="en-GB"/>
    </w:rPr>
  </w:style>
  <w:style w:type="paragraph" w:customStyle="1" w:styleId="Char2">
    <w:name w:val="Char2"/>
    <w:basedOn w:val="Normal"/>
    <w:link w:val="FootnoteReference"/>
    <w:rsid w:val="00E70A2E"/>
    <w:pPr>
      <w:spacing w:after="160" w:line="240" w:lineRule="exact"/>
    </w:pPr>
    <w:rPr>
      <w:rFonts w:ascii="FuturaA Bk BT" w:hAnsi="FuturaA Bk BT"/>
      <w:vertAlign w:val="superscript"/>
    </w:rPr>
  </w:style>
  <w:style w:type="character" w:customStyle="1" w:styleId="CaptionChar">
    <w:name w:val="Caption Char"/>
    <w:aliases w:val="Légende Car Car Car Char"/>
    <w:basedOn w:val="DefaultParagraphFont"/>
    <w:link w:val="Caption"/>
    <w:rsid w:val="00E70A2E"/>
    <w:rPr>
      <w:rFonts w:ascii="Times New Roman" w:eastAsia="Times New Roman" w:hAnsi="Times New Roman" w:cs="Times New Roman"/>
      <w:bCs/>
      <w:sz w:val="20"/>
      <w:szCs w:val="20"/>
      <w:lang w:val="en-GB" w:eastAsia="fr-FR"/>
    </w:rPr>
  </w:style>
  <w:style w:type="paragraph" w:styleId="ListParagraph">
    <w:name w:val="List Paragraph"/>
    <w:basedOn w:val="Normal"/>
    <w:uiPriority w:val="34"/>
    <w:qFormat/>
    <w:rsid w:val="000A2EBC"/>
    <w:pPr>
      <w:ind w:left="720"/>
      <w:contextualSpacing/>
    </w:pPr>
  </w:style>
  <w:style w:type="paragraph" w:customStyle="1" w:styleId="TxBrp11">
    <w:name w:val="TxBr_p11"/>
    <w:basedOn w:val="Normal"/>
    <w:rsid w:val="001910FB"/>
    <w:pPr>
      <w:widowControl w:val="0"/>
      <w:tabs>
        <w:tab w:val="left" w:pos="204"/>
      </w:tabs>
      <w:autoSpaceDE w:val="0"/>
      <w:autoSpaceDN w:val="0"/>
      <w:spacing w:after="0" w:line="260" w:lineRule="atLeast"/>
    </w:pPr>
    <w:rPr>
      <w:rFonts w:ascii="Times New Roman" w:eastAsia="Times New Roman" w:hAnsi="Times New Roman"/>
      <w:sz w:val="24"/>
      <w:szCs w:val="24"/>
      <w:lang w:eastAsia="fr-FR"/>
    </w:rPr>
  </w:style>
  <w:style w:type="character" w:styleId="CommentReference">
    <w:name w:val="annotation reference"/>
    <w:basedOn w:val="DefaultParagraphFont"/>
    <w:uiPriority w:val="99"/>
    <w:semiHidden/>
    <w:unhideWhenUsed/>
    <w:rsid w:val="00C33524"/>
    <w:rPr>
      <w:sz w:val="16"/>
      <w:szCs w:val="16"/>
    </w:rPr>
  </w:style>
  <w:style w:type="paragraph" w:styleId="CommentText">
    <w:name w:val="annotation text"/>
    <w:basedOn w:val="Normal"/>
    <w:link w:val="CommentTextChar"/>
    <w:uiPriority w:val="99"/>
    <w:semiHidden/>
    <w:unhideWhenUsed/>
    <w:rsid w:val="00C33524"/>
    <w:pPr>
      <w:spacing w:line="240" w:lineRule="auto"/>
    </w:pPr>
    <w:rPr>
      <w:sz w:val="20"/>
      <w:szCs w:val="20"/>
    </w:rPr>
  </w:style>
  <w:style w:type="character" w:customStyle="1" w:styleId="CommentTextChar">
    <w:name w:val="Comment Text Char"/>
    <w:basedOn w:val="DefaultParagraphFont"/>
    <w:link w:val="CommentText"/>
    <w:uiPriority w:val="99"/>
    <w:semiHidden/>
    <w:rsid w:val="00C33524"/>
  </w:style>
  <w:style w:type="paragraph" w:styleId="CommentSubject">
    <w:name w:val="annotation subject"/>
    <w:basedOn w:val="CommentText"/>
    <w:next w:val="CommentText"/>
    <w:link w:val="CommentSubjectChar"/>
    <w:uiPriority w:val="99"/>
    <w:semiHidden/>
    <w:unhideWhenUsed/>
    <w:rsid w:val="00C33524"/>
    <w:rPr>
      <w:b/>
      <w:bCs/>
    </w:rPr>
  </w:style>
  <w:style w:type="character" w:customStyle="1" w:styleId="CommentSubjectChar">
    <w:name w:val="Comment Subject Char"/>
    <w:basedOn w:val="CommentTextChar"/>
    <w:link w:val="CommentSubject"/>
    <w:uiPriority w:val="99"/>
    <w:semiHidden/>
    <w:rsid w:val="00C33524"/>
    <w:rPr>
      <w:b/>
      <w:bCs/>
    </w:rPr>
  </w:style>
  <w:style w:type="paragraph" w:customStyle="1" w:styleId="WMOBodyText">
    <w:name w:val="WMO_BodyText"/>
    <w:link w:val="WMOBodyTextCharChar"/>
    <w:rsid w:val="00794AE4"/>
    <w:pPr>
      <w:spacing w:before="240"/>
    </w:pPr>
    <w:rPr>
      <w:rFonts w:ascii="Verdana" w:eastAsia="Verdana" w:hAnsi="Verdana" w:cs="Verdana"/>
      <w:lang w:val="en-GB" w:eastAsia="zh-TW"/>
    </w:rPr>
  </w:style>
  <w:style w:type="character" w:customStyle="1" w:styleId="WMOBodyTextCharChar">
    <w:name w:val="WMO_BodyText Char Char"/>
    <w:link w:val="WMOBodyText"/>
    <w:rsid w:val="00794AE4"/>
    <w:rPr>
      <w:rFonts w:ascii="Verdana" w:eastAsia="Verdana" w:hAnsi="Verdana" w:cs="Verdana"/>
      <w:lang w:val="en-GB" w:eastAsia="zh-TW"/>
    </w:rPr>
  </w:style>
  <w:style w:type="character" w:customStyle="1" w:styleId="Heading2Char">
    <w:name w:val="Heading 2 Char"/>
    <w:basedOn w:val="DefaultParagraphFont"/>
    <w:link w:val="Heading2"/>
    <w:uiPriority w:val="9"/>
    <w:rsid w:val="00BD601D"/>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uiPriority w:val="20"/>
    <w:qFormat/>
    <w:rsid w:val="00BD601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282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100D3A-5715-42B1-96E4-4A1D9DEBB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13</Pages>
  <Words>3235</Words>
  <Characters>18442</Characters>
  <Application>Microsoft Office Word</Application>
  <DocSecurity>0</DocSecurity>
  <Lines>153</Lines>
  <Paragraphs>43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21634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dc:creator>
  <cp:lastModifiedBy>ACMAD NIGER</cp:lastModifiedBy>
  <cp:revision>4</cp:revision>
  <dcterms:created xsi:type="dcterms:W3CDTF">2022-05-04T09:44:00Z</dcterms:created>
  <dcterms:modified xsi:type="dcterms:W3CDTF">2022-05-04T11:28:00Z</dcterms:modified>
</cp:coreProperties>
</file>