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190F" w14:textId="77777777" w:rsidR="00C57F45" w:rsidRDefault="00C57F45">
      <w:pPr>
        <w:spacing w:line="240" w:lineRule="auto"/>
        <w:rPr>
          <w:rFonts w:ascii="Times New Roman" w:eastAsia="Times New Roman" w:hAnsi="Times New Roman" w:cs="Times New Roman"/>
          <w:sz w:val="24"/>
          <w:szCs w:val="24"/>
        </w:rPr>
      </w:pPr>
    </w:p>
    <w:p w14:paraId="7018F890" w14:textId="77777777" w:rsidR="00C57F45" w:rsidRDefault="00C57F45">
      <w:pPr>
        <w:spacing w:line="240" w:lineRule="auto"/>
        <w:rPr>
          <w:rFonts w:ascii="Times New Roman" w:eastAsia="Times New Roman" w:hAnsi="Times New Roman" w:cs="Times New Roman"/>
          <w:sz w:val="24"/>
          <w:szCs w:val="24"/>
        </w:rPr>
      </w:pPr>
    </w:p>
    <w:p w14:paraId="09049B49" w14:textId="77777777" w:rsidR="00C57F45" w:rsidRDefault="00C57F45">
      <w:pPr>
        <w:spacing w:line="240" w:lineRule="auto"/>
        <w:rPr>
          <w:rFonts w:ascii="Times New Roman" w:eastAsia="Times New Roman" w:hAnsi="Times New Roman" w:cs="Times New Roman"/>
          <w:sz w:val="24"/>
          <w:szCs w:val="24"/>
        </w:rPr>
      </w:pPr>
    </w:p>
    <w:p w14:paraId="10C5F373" w14:textId="77777777" w:rsidR="00C57F45" w:rsidRDefault="00C57F45">
      <w:pPr>
        <w:spacing w:line="240" w:lineRule="auto"/>
        <w:rPr>
          <w:rFonts w:ascii="Times New Roman" w:eastAsia="Times New Roman" w:hAnsi="Times New Roman" w:cs="Times New Roman"/>
          <w:sz w:val="24"/>
          <w:szCs w:val="24"/>
        </w:rPr>
      </w:pPr>
    </w:p>
    <w:p w14:paraId="15193189" w14:textId="577DED09" w:rsidR="00C57F45" w:rsidRDefault="00BD4064">
      <w:pPr>
        <w:spacing w:line="240" w:lineRule="auto"/>
        <w:rPr>
          <w:rFonts w:ascii="Times New Roman" w:eastAsia="Times New Roman" w:hAnsi="Times New Roman" w:cs="Times New Roman"/>
          <w:sz w:val="24"/>
          <w:szCs w:val="24"/>
        </w:rPr>
      </w:pPr>
      <w:r w:rsidRPr="0097619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hidden="0" allowOverlap="1" wp14:anchorId="14FB5E65" wp14:editId="0A61004B">
                <wp:simplePos x="0" y="0"/>
                <wp:positionH relativeFrom="column">
                  <wp:posOffset>0</wp:posOffset>
                </wp:positionH>
                <wp:positionV relativeFrom="paragraph">
                  <wp:posOffset>127000</wp:posOffset>
                </wp:positionV>
                <wp:extent cx="5575094" cy="974582"/>
                <wp:effectExtent l="0" t="0" r="26035" b="16510"/>
                <wp:wrapThrough wrapText="bothSides">
                  <wp:wrapPolygon edited="0">
                    <wp:start x="221" y="0"/>
                    <wp:lineTo x="0" y="1267"/>
                    <wp:lineTo x="0" y="19854"/>
                    <wp:lineTo x="148" y="21544"/>
                    <wp:lineTo x="221" y="21544"/>
                    <wp:lineTo x="21406" y="21544"/>
                    <wp:lineTo x="21479" y="21544"/>
                    <wp:lineTo x="21627" y="19854"/>
                    <wp:lineTo x="21627" y="1267"/>
                    <wp:lineTo x="21406" y="0"/>
                    <wp:lineTo x="221" y="0"/>
                  </wp:wrapPolygon>
                </wp:wrapThrough>
                <wp:docPr id="5" name="Organigramme : Alternative 5"/>
                <wp:cNvGraphicFramePr/>
                <a:graphic xmlns:a="http://schemas.openxmlformats.org/drawingml/2006/main">
                  <a:graphicData uri="http://schemas.microsoft.com/office/word/2010/wordprocessingShape">
                    <wps:wsp>
                      <wps:cNvSpPr/>
                      <wps:spPr>
                        <a:xfrm>
                          <a:off x="0" y="0"/>
                          <a:ext cx="5575094" cy="974582"/>
                        </a:xfrm>
                        <a:prstGeom prst="flowChartAlternateProcess">
                          <a:avLst/>
                        </a:prstGeom>
                        <a:solidFill>
                          <a:srgbClr val="FFFFFF"/>
                        </a:solidFill>
                        <a:ln w="9525" cap="flat" cmpd="sng">
                          <a:solidFill>
                            <a:srgbClr val="000000"/>
                          </a:solidFill>
                          <a:prstDash val="solid"/>
                          <a:miter lim="800000"/>
                          <a:headEnd type="none" w="sm" len="sm"/>
                          <a:tailEnd type="none" w="sm" len="sm"/>
                        </a:ln>
                      </wps:spPr>
                      <wps:txbx>
                        <w:txbxContent>
                          <w:p w14:paraId="07B7BA41" w14:textId="77777777" w:rsidR="00BD4064" w:rsidRPr="00976191" w:rsidRDefault="00BD4064" w:rsidP="00BD4064">
                            <w:pPr>
                              <w:pStyle w:val="BodyText"/>
                              <w:ind w:left="284"/>
                              <w:jc w:val="center"/>
                              <w:rPr>
                                <w:b/>
                                <w:bCs/>
                                <w:sz w:val="16"/>
                                <w:szCs w:val="16"/>
                              </w:rPr>
                            </w:pPr>
                          </w:p>
                          <w:p w14:paraId="2E710C4E" w14:textId="77777777" w:rsidR="00BD4064" w:rsidRPr="00976191" w:rsidRDefault="00BD4064" w:rsidP="00BD4064">
                            <w:pPr>
                              <w:pStyle w:val="BodyText"/>
                              <w:ind w:left="284"/>
                              <w:jc w:val="center"/>
                              <w:rPr>
                                <w:b/>
                                <w:bCs/>
                                <w:sz w:val="24"/>
                                <w:szCs w:val="24"/>
                              </w:rPr>
                            </w:pPr>
                            <w:r w:rsidRPr="00976191">
                              <w:rPr>
                                <w:b/>
                                <w:bCs/>
                                <w:sz w:val="24"/>
                                <w:szCs w:val="24"/>
                              </w:rPr>
                              <w:t>22</w:t>
                            </w:r>
                            <w:r w:rsidRPr="00976191">
                              <w:rPr>
                                <w:b/>
                                <w:bCs/>
                                <w:sz w:val="24"/>
                                <w:szCs w:val="24"/>
                                <w:vertAlign w:val="superscript"/>
                              </w:rPr>
                              <w:t>em</w:t>
                            </w:r>
                            <w:r w:rsidRPr="00976191">
                              <w:rPr>
                                <w:b/>
                                <w:bCs/>
                                <w:sz w:val="24"/>
                                <w:szCs w:val="24"/>
                              </w:rPr>
                              <w:t xml:space="preserve"> Session du Conseil d’Administration de l’ACMAD </w:t>
                            </w:r>
                          </w:p>
                          <w:p w14:paraId="41F1EB1F" w14:textId="77777777" w:rsidR="00BD4064" w:rsidRPr="00976191" w:rsidRDefault="00BD4064" w:rsidP="00BD4064">
                            <w:pPr>
                              <w:pStyle w:val="BodyText"/>
                              <w:ind w:left="284"/>
                              <w:jc w:val="center"/>
                              <w:rPr>
                                <w:b/>
                                <w:bCs/>
                                <w:sz w:val="24"/>
                                <w:szCs w:val="24"/>
                              </w:rPr>
                            </w:pPr>
                            <w:r w:rsidRPr="00976191">
                              <w:rPr>
                                <w:b/>
                                <w:bCs/>
                                <w:sz w:val="24"/>
                                <w:szCs w:val="24"/>
                              </w:rPr>
                              <w:t xml:space="preserve"> Lieu: en ligne et en présentiel à Abuja-Nigeria</w:t>
                            </w:r>
                          </w:p>
                          <w:p w14:paraId="78D5D57B" w14:textId="77777777" w:rsidR="00BD4064" w:rsidRPr="00287380" w:rsidRDefault="00BD4064" w:rsidP="00BD4064">
                            <w:pPr>
                              <w:pStyle w:val="BodyText"/>
                              <w:ind w:left="284"/>
                              <w:jc w:val="center"/>
                              <w:rPr>
                                <w:b/>
                                <w:bCs/>
                              </w:rPr>
                            </w:pPr>
                          </w:p>
                          <w:p w14:paraId="3E6BCBFD" w14:textId="77777777" w:rsidR="00BD4064" w:rsidRPr="00E50A14" w:rsidRDefault="00BD4064" w:rsidP="00BD4064">
                            <w:pPr>
                              <w:pStyle w:val="BodyText"/>
                              <w:ind w:left="284"/>
                              <w:jc w:val="center"/>
                              <w:rPr>
                                <w:b/>
                                <w:bCs/>
                                <w:lang w:val="en-US"/>
                              </w:rPr>
                            </w:pPr>
                            <w:r>
                              <w:rPr>
                                <w:b/>
                                <w:bCs/>
                                <w:lang w:val="en-US"/>
                              </w:rPr>
                              <w:t>D</w:t>
                            </w:r>
                            <w:r w:rsidRPr="00E50A14">
                              <w:rPr>
                                <w:b/>
                                <w:bCs/>
                                <w:lang w:val="en-US"/>
                              </w:rPr>
                              <w:t>ate</w:t>
                            </w:r>
                            <w:r>
                              <w:rPr>
                                <w:b/>
                                <w:bCs/>
                                <w:lang w:val="en-US"/>
                              </w:rPr>
                              <w:t>s</w:t>
                            </w:r>
                            <w:r w:rsidRPr="00E50A14">
                              <w:rPr>
                                <w:b/>
                                <w:bCs/>
                                <w:lang w:val="en-US"/>
                              </w:rPr>
                              <w:t xml:space="preserve">: </w:t>
                            </w:r>
                            <w:r>
                              <w:rPr>
                                <w:b/>
                                <w:bCs/>
                                <w:lang w:val="en-US"/>
                              </w:rPr>
                              <w:t>05-06 mai</w:t>
                            </w:r>
                            <w:r w:rsidRPr="00E50A14">
                              <w:rPr>
                                <w:b/>
                                <w:bCs/>
                                <w:lang w:val="en-US"/>
                              </w:rPr>
                              <w:t xml:space="preserve"> 202</w:t>
                            </w:r>
                            <w:r>
                              <w:rPr>
                                <w:b/>
                                <w:bCs/>
                                <w:lang w:val="en-US"/>
                              </w:rPr>
                              <w:t>2</w:t>
                            </w:r>
                          </w:p>
                          <w:p w14:paraId="487D8FF0" w14:textId="77777777" w:rsidR="00BD4064" w:rsidRDefault="00BD4064" w:rsidP="00BD4064">
                            <w:pPr>
                              <w:spacing w:after="120"/>
                              <w:ind w:left="284"/>
                              <w:jc w:val="center"/>
                              <w:textDirection w:val="btLr"/>
                            </w:pPr>
                          </w:p>
                          <w:p w14:paraId="1407BAAA" w14:textId="77777777" w:rsidR="00BD4064" w:rsidRDefault="00BD4064" w:rsidP="00BD4064">
                            <w:pPr>
                              <w:ind w:left="284"/>
                              <w:jc w:val="center"/>
                              <w:textDirection w:val="btLr"/>
                            </w:pPr>
                          </w:p>
                        </w:txbxContent>
                      </wps:txbx>
                      <wps:bodyPr spcFirstLastPara="1" wrap="square" lIns="91425" tIns="45700" rIns="91425" bIns="45700" anchor="t" anchorCtr="0">
                        <a:noAutofit/>
                      </wps:bodyPr>
                    </wps:wsp>
                  </a:graphicData>
                </a:graphic>
              </wp:anchor>
            </w:drawing>
          </mc:Choice>
          <mc:Fallback>
            <w:pict>
              <v:shapetype w14:anchorId="14FB5E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5" o:spid="_x0000_s1026" type="#_x0000_t176" style="position:absolute;margin-left:0;margin-top:10pt;width:439pt;height:7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IXHgIAAFQEAAAOAAAAZHJzL2Uyb0RvYy54bWysVNuO2jAQfa/Uf7D8XhIQKUtEWK2gVJVW&#10;LdK2HzA4NrHkW21Dwt93bCiwbaVKVfPgjDOeM2eOZ7J4HLQiR+6DtKah41FJCTfMttLsG/rt6+bd&#10;AyUhgmlBWcMbeuKBPi7fvln0ruYT21nVck8QxIS6dw3tYnR1UQTWcQ1hZB036BTWa4i49fui9dAj&#10;ulbFpCzfF731rfOW8RDw6/rspMuMLwRn8YsQgUeiGorcYl59XndpLZYLqPceXCfZhQb8AwsN0mDS&#10;K9QaIpCDl79Bacm8DVbEEbO6sEJIxnMNWM24/KWalw4cz7WgOMFdZQr/D5Z9Pr64rUcZehfqgGaq&#10;YhBepzfyI0MW63QViw+RMPxYVbOqnE8pYeibz6bVwySpWdyinQ/xI7eaJKOhQtl+1YGPTypybyDy&#10;7fnesnBwfA7xHP8zLjEIVsl2I5XKG7/frZQnR8Db3OTnkvLVMWVIj5SqSYXkAJtKKIhoatc2NJh9&#10;zvcqItwDl/n5E3AitobQnQlkhHQMai2xIqKkbujDNRrqjkP7wbQknhy2vsEBoIlZ0JQojuOCRg6P&#10;INXfz6GyyqDAt4tKVhx2A4Ikc2fb09aT4NhGItNnCHELHtt5jGmxxTHh9wN4JKE+Geyh+XiaJIp5&#10;M61mJQ6Iv/fs7j1gWGdxclDJs7mKeY5S/cY+HaIVMl/gjcqFLLZu7ovLmKXZuN/nU7efwfIHAAAA&#10;//8DAFBLAwQUAAYACAAAACEAkaEn/uAAAAAHAQAADwAAAGRycy9kb3ducmV2LnhtbEyPQUvDQBCF&#10;74L/YRnBi7QbI7YhZlNEFDxIoa0UvG2y0yQmO5tmt0301zue9DbDe7z3vWw12U6ccfCNIwW38wgE&#10;UulMQ5WC993LLAHhgyajO0eo4As9rPLLi0ynxo20wfM2VIJDyKdaQR1Cn0rpyxqt9nPXI7F2cIPV&#10;gd+hkmbQI4fbTsZRtJBWN8QNte7xqcay3Z6sgt1YHD++9zfPh9c3v16sP+P22MZKXV9Njw8gAk7h&#10;zwy/+IwOOTMV7kTGi04BDwkKuAMEq8ky4aNg2/LuHmSeyf/8+Q8AAAD//wMAUEsBAi0AFAAGAAgA&#10;AAAhALaDOJL+AAAA4QEAABMAAAAAAAAAAAAAAAAAAAAAAFtDb250ZW50X1R5cGVzXS54bWxQSwEC&#10;LQAUAAYACAAAACEAOP0h/9YAAACUAQAACwAAAAAAAAAAAAAAAAAvAQAAX3JlbHMvLnJlbHNQSwEC&#10;LQAUAAYACAAAACEAmdKyFx4CAABUBAAADgAAAAAAAAAAAAAAAAAuAgAAZHJzL2Uyb0RvYy54bWxQ&#10;SwECLQAUAAYACAAAACEAkaEn/uAAAAAHAQAADwAAAAAAAAAAAAAAAAB4BAAAZHJzL2Rvd25yZXYu&#10;eG1sUEsFBgAAAAAEAAQA8wAAAIUFAAAAAA==&#10;">
                <v:stroke startarrowwidth="narrow" startarrowlength="short" endarrowwidth="narrow" endarrowlength="short"/>
                <v:textbox inset="2.53958mm,1.2694mm,2.53958mm,1.2694mm">
                  <w:txbxContent>
                    <w:p w14:paraId="07B7BA41" w14:textId="77777777" w:rsidR="00BD4064" w:rsidRPr="00976191" w:rsidRDefault="00BD4064" w:rsidP="00BD4064">
                      <w:pPr>
                        <w:pStyle w:val="Corpsdetexte"/>
                        <w:ind w:left="284"/>
                        <w:jc w:val="center"/>
                        <w:rPr>
                          <w:b/>
                          <w:bCs/>
                          <w:sz w:val="16"/>
                          <w:szCs w:val="16"/>
                        </w:rPr>
                      </w:pPr>
                    </w:p>
                    <w:p w14:paraId="2E710C4E" w14:textId="77777777" w:rsidR="00BD4064" w:rsidRPr="00976191" w:rsidRDefault="00BD4064" w:rsidP="00BD4064">
                      <w:pPr>
                        <w:pStyle w:val="Corpsdetexte"/>
                        <w:ind w:left="284"/>
                        <w:jc w:val="center"/>
                        <w:rPr>
                          <w:b/>
                          <w:bCs/>
                          <w:sz w:val="24"/>
                          <w:szCs w:val="24"/>
                        </w:rPr>
                      </w:pPr>
                      <w:r w:rsidRPr="00976191">
                        <w:rPr>
                          <w:b/>
                          <w:bCs/>
                          <w:sz w:val="24"/>
                          <w:szCs w:val="24"/>
                        </w:rPr>
                        <w:t>22</w:t>
                      </w:r>
                      <w:r w:rsidRPr="00976191">
                        <w:rPr>
                          <w:b/>
                          <w:bCs/>
                          <w:sz w:val="24"/>
                          <w:szCs w:val="24"/>
                          <w:vertAlign w:val="superscript"/>
                        </w:rPr>
                        <w:t>em</w:t>
                      </w:r>
                      <w:r w:rsidRPr="00976191">
                        <w:rPr>
                          <w:b/>
                          <w:bCs/>
                          <w:sz w:val="24"/>
                          <w:szCs w:val="24"/>
                        </w:rPr>
                        <w:t xml:space="preserve"> Session du Conseil d’Administration de l’ACMAD </w:t>
                      </w:r>
                    </w:p>
                    <w:p w14:paraId="41F1EB1F" w14:textId="77777777" w:rsidR="00BD4064" w:rsidRPr="00976191" w:rsidRDefault="00BD4064" w:rsidP="00BD4064">
                      <w:pPr>
                        <w:pStyle w:val="Corpsdetexte"/>
                        <w:ind w:left="284"/>
                        <w:jc w:val="center"/>
                        <w:rPr>
                          <w:b/>
                          <w:bCs/>
                          <w:sz w:val="24"/>
                          <w:szCs w:val="24"/>
                        </w:rPr>
                      </w:pPr>
                      <w:r w:rsidRPr="00976191">
                        <w:rPr>
                          <w:b/>
                          <w:bCs/>
                          <w:sz w:val="24"/>
                          <w:szCs w:val="24"/>
                        </w:rPr>
                        <w:t xml:space="preserve"> </w:t>
                      </w:r>
                      <w:proofErr w:type="gramStart"/>
                      <w:r w:rsidRPr="00976191">
                        <w:rPr>
                          <w:b/>
                          <w:bCs/>
                          <w:sz w:val="24"/>
                          <w:szCs w:val="24"/>
                        </w:rPr>
                        <w:t>Lieu:</w:t>
                      </w:r>
                      <w:proofErr w:type="gramEnd"/>
                      <w:r w:rsidRPr="00976191">
                        <w:rPr>
                          <w:b/>
                          <w:bCs/>
                          <w:sz w:val="24"/>
                          <w:szCs w:val="24"/>
                        </w:rPr>
                        <w:t xml:space="preserve"> en ligne et en présentiel à Abuja-Nigeria</w:t>
                      </w:r>
                    </w:p>
                    <w:p w14:paraId="78D5D57B" w14:textId="77777777" w:rsidR="00BD4064" w:rsidRPr="00287380" w:rsidRDefault="00BD4064" w:rsidP="00BD4064">
                      <w:pPr>
                        <w:pStyle w:val="Corpsdetexte"/>
                        <w:ind w:left="284"/>
                        <w:jc w:val="center"/>
                        <w:rPr>
                          <w:b/>
                          <w:bCs/>
                        </w:rPr>
                      </w:pPr>
                    </w:p>
                    <w:p w14:paraId="3E6BCBFD" w14:textId="77777777" w:rsidR="00BD4064" w:rsidRPr="00E50A14" w:rsidRDefault="00BD4064" w:rsidP="00BD4064">
                      <w:pPr>
                        <w:pStyle w:val="Corpsdetexte"/>
                        <w:ind w:left="284"/>
                        <w:jc w:val="center"/>
                        <w:rPr>
                          <w:b/>
                          <w:bCs/>
                          <w:lang w:val="en-US"/>
                        </w:rPr>
                      </w:pPr>
                      <w:r>
                        <w:rPr>
                          <w:b/>
                          <w:bCs/>
                          <w:lang w:val="en-US"/>
                        </w:rPr>
                        <w:t>D</w:t>
                      </w:r>
                      <w:r w:rsidRPr="00E50A14">
                        <w:rPr>
                          <w:b/>
                          <w:bCs/>
                          <w:lang w:val="en-US"/>
                        </w:rPr>
                        <w:t>ate</w:t>
                      </w:r>
                      <w:r>
                        <w:rPr>
                          <w:b/>
                          <w:bCs/>
                          <w:lang w:val="en-US"/>
                        </w:rPr>
                        <w:t>s</w:t>
                      </w:r>
                      <w:r w:rsidRPr="00E50A14">
                        <w:rPr>
                          <w:b/>
                          <w:bCs/>
                          <w:lang w:val="en-US"/>
                        </w:rPr>
                        <w:t xml:space="preserve">: </w:t>
                      </w:r>
                      <w:r>
                        <w:rPr>
                          <w:b/>
                          <w:bCs/>
                          <w:lang w:val="en-US"/>
                        </w:rPr>
                        <w:t xml:space="preserve">05-06 </w:t>
                      </w:r>
                      <w:proofErr w:type="spellStart"/>
                      <w:r>
                        <w:rPr>
                          <w:b/>
                          <w:bCs/>
                          <w:lang w:val="en-US"/>
                        </w:rPr>
                        <w:t>mai</w:t>
                      </w:r>
                      <w:proofErr w:type="spellEnd"/>
                      <w:r w:rsidRPr="00E50A14">
                        <w:rPr>
                          <w:b/>
                          <w:bCs/>
                          <w:lang w:val="en-US"/>
                        </w:rPr>
                        <w:t xml:space="preserve"> 202</w:t>
                      </w:r>
                      <w:r>
                        <w:rPr>
                          <w:b/>
                          <w:bCs/>
                          <w:lang w:val="en-US"/>
                        </w:rPr>
                        <w:t>2</w:t>
                      </w:r>
                    </w:p>
                    <w:p w14:paraId="487D8FF0" w14:textId="77777777" w:rsidR="00BD4064" w:rsidRDefault="00BD4064" w:rsidP="00BD4064">
                      <w:pPr>
                        <w:spacing w:after="120"/>
                        <w:ind w:left="284"/>
                        <w:jc w:val="center"/>
                        <w:textDirection w:val="btLr"/>
                      </w:pPr>
                    </w:p>
                    <w:p w14:paraId="1407BAAA" w14:textId="77777777" w:rsidR="00BD4064" w:rsidRDefault="00BD4064" w:rsidP="00BD4064">
                      <w:pPr>
                        <w:ind w:left="284"/>
                        <w:jc w:val="center"/>
                        <w:textDirection w:val="btLr"/>
                      </w:pPr>
                    </w:p>
                  </w:txbxContent>
                </v:textbox>
                <w10:wrap type="through"/>
              </v:shape>
            </w:pict>
          </mc:Fallback>
        </mc:AlternateContent>
      </w:r>
    </w:p>
    <w:p w14:paraId="028E1570" w14:textId="77777777" w:rsidR="00C57F45" w:rsidRDefault="00C57F45">
      <w:pPr>
        <w:spacing w:line="240" w:lineRule="auto"/>
        <w:rPr>
          <w:rFonts w:ascii="Times New Roman" w:eastAsia="Times New Roman" w:hAnsi="Times New Roman" w:cs="Times New Roman"/>
          <w:sz w:val="24"/>
          <w:szCs w:val="24"/>
        </w:rPr>
      </w:pPr>
    </w:p>
    <w:p w14:paraId="1FD913CD" w14:textId="77777777" w:rsidR="00C57F45" w:rsidRDefault="00C57F45">
      <w:pPr>
        <w:spacing w:line="240" w:lineRule="auto"/>
        <w:rPr>
          <w:rFonts w:ascii="Times New Roman" w:eastAsia="Times New Roman" w:hAnsi="Times New Roman" w:cs="Times New Roman"/>
          <w:sz w:val="24"/>
          <w:szCs w:val="24"/>
        </w:rPr>
      </w:pPr>
    </w:p>
    <w:p w14:paraId="65D95619" w14:textId="77777777" w:rsidR="00C57F45" w:rsidRDefault="00C57F45">
      <w:pPr>
        <w:spacing w:line="240" w:lineRule="auto"/>
        <w:rPr>
          <w:rFonts w:ascii="Times New Roman" w:eastAsia="Times New Roman" w:hAnsi="Times New Roman" w:cs="Times New Roman"/>
          <w:sz w:val="24"/>
          <w:szCs w:val="24"/>
        </w:rPr>
      </w:pPr>
    </w:p>
    <w:p w14:paraId="5DC8D785" w14:textId="77777777" w:rsidR="00C57F45" w:rsidRDefault="00C57F45">
      <w:pPr>
        <w:spacing w:line="240" w:lineRule="auto"/>
        <w:rPr>
          <w:rFonts w:ascii="Times New Roman" w:eastAsia="Times New Roman" w:hAnsi="Times New Roman" w:cs="Times New Roman"/>
          <w:sz w:val="24"/>
          <w:szCs w:val="24"/>
        </w:rPr>
      </w:pPr>
    </w:p>
    <w:p w14:paraId="7D00EC5E" w14:textId="39DB69FF" w:rsidR="00C57F45" w:rsidRDefault="00BD4064">
      <w:pPr>
        <w:spacing w:line="240" w:lineRule="auto"/>
        <w:rPr>
          <w:rFonts w:ascii="Times New Roman" w:eastAsia="Times New Roman" w:hAnsi="Times New Roman" w:cs="Times New Roman"/>
          <w:sz w:val="24"/>
          <w:szCs w:val="24"/>
        </w:rPr>
      </w:pPr>
      <w:r>
        <w:rPr>
          <w:noProof/>
          <w:lang w:val="en-US" w:eastAsia="en-US"/>
        </w:rPr>
        <mc:AlternateContent>
          <mc:Choice Requires="wps">
            <w:drawing>
              <wp:anchor distT="0" distB="0" distL="114300" distR="114300" simplePos="0" relativeHeight="251661312" behindDoc="0" locked="0" layoutInCell="1" allowOverlap="1" wp14:anchorId="317E33FA" wp14:editId="40160E8D">
                <wp:simplePos x="0" y="0"/>
                <wp:positionH relativeFrom="column">
                  <wp:posOffset>-3175</wp:posOffset>
                </wp:positionH>
                <wp:positionV relativeFrom="paragraph">
                  <wp:posOffset>8254</wp:posOffset>
                </wp:positionV>
                <wp:extent cx="5631815" cy="1199515"/>
                <wp:effectExtent l="0" t="0" r="26035" b="196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815" cy="1199515"/>
                        </a:xfrm>
                        <a:prstGeom prst="flowChartAlternateProcess">
                          <a:avLst/>
                        </a:prstGeom>
                        <a:solidFill>
                          <a:srgbClr val="FFFFFF"/>
                        </a:solidFill>
                        <a:ln w="9525">
                          <a:solidFill>
                            <a:srgbClr val="000000"/>
                          </a:solidFill>
                          <a:miter lim="800000"/>
                          <a:headEnd/>
                          <a:tailEnd/>
                        </a:ln>
                      </wps:spPr>
                      <wps:txbx>
                        <w:txbxContent>
                          <w:p w14:paraId="32ADC72A" w14:textId="77777777" w:rsidR="00BD4064" w:rsidRPr="00BD4064" w:rsidRDefault="00BD4064" w:rsidP="00BD4064">
                            <w:pPr>
                              <w:jc w:val="center"/>
                              <w:rPr>
                                <w:rFonts w:ascii="Verdana" w:hAnsi="Verdana"/>
                                <w:b/>
                                <w:lang w:val="fr-FR"/>
                              </w:rPr>
                            </w:pPr>
                            <w:r w:rsidRPr="00BD4064">
                              <w:rPr>
                                <w:rFonts w:ascii="Maiandra GD" w:hAnsi="Maiandra GD"/>
                                <w:sz w:val="28"/>
                                <w:szCs w:val="28"/>
                                <w:lang w:val="fr-FR"/>
                              </w:rPr>
                              <w:t xml:space="preserve">DOCUMENT N° </w:t>
                            </w:r>
                            <w:r w:rsidRPr="00BD4064">
                              <w:rPr>
                                <w:b/>
                                <w:lang w:val="fr-FR"/>
                              </w:rPr>
                              <w:t>ACMAD/BoG22/DOC 4</w:t>
                            </w:r>
                            <w:r w:rsidRPr="00BD4064">
                              <w:rPr>
                                <w:rFonts w:ascii="Verdana" w:hAnsi="Verdana"/>
                                <w:b/>
                                <w:lang w:val="fr-FR"/>
                              </w:rPr>
                              <w:t xml:space="preserve"> </w:t>
                            </w:r>
                          </w:p>
                          <w:p w14:paraId="4FBE6502" w14:textId="77777777" w:rsidR="00BD4064" w:rsidRPr="00BD4064" w:rsidRDefault="00BD4064" w:rsidP="00BD4064">
                            <w:pPr>
                              <w:jc w:val="center"/>
                              <w:rPr>
                                <w:rFonts w:ascii="Maiandra GD" w:hAnsi="Maiandra GD"/>
                                <w:sz w:val="28"/>
                                <w:szCs w:val="28"/>
                                <w:lang w:val="fr-FR"/>
                              </w:rPr>
                            </w:pPr>
                          </w:p>
                          <w:p w14:paraId="5635D3E5" w14:textId="177D28C9" w:rsidR="00BD4064" w:rsidRPr="00BD4064" w:rsidRDefault="00BD4064" w:rsidP="00BD4064">
                            <w:pPr>
                              <w:jc w:val="center"/>
                              <w:rPr>
                                <w:rFonts w:ascii="Verdana" w:hAnsi="Verdana"/>
                                <w:b/>
                                <w:sz w:val="28"/>
                                <w:szCs w:val="28"/>
                                <w:lang w:val="fr-FR"/>
                              </w:rPr>
                            </w:pPr>
                            <w:r w:rsidRPr="00BD4064">
                              <w:rPr>
                                <w:b/>
                                <w:sz w:val="28"/>
                                <w:szCs w:val="28"/>
                                <w:lang w:val="fr-FR"/>
                              </w:rPr>
                              <w:t>RECOMMANDATIONS DE L'AUDIT 2020 ET RAPPORT FINANCIER 2021</w:t>
                            </w:r>
                          </w:p>
                          <w:p w14:paraId="6A0ECDAF" w14:textId="77777777" w:rsidR="00BD4064" w:rsidRPr="00BD4064" w:rsidRDefault="00BD4064" w:rsidP="00BD4064">
                            <w:pPr>
                              <w:jc w:val="center"/>
                              <w:rPr>
                                <w:rFonts w:ascii="Verdana" w:hAnsi="Verdana"/>
                                <w:b/>
                                <w:lang w:val="fr-FR"/>
                              </w:rPr>
                            </w:pPr>
                          </w:p>
                          <w:p w14:paraId="54F59614" w14:textId="77777777" w:rsidR="00BD4064" w:rsidRPr="00BD4064" w:rsidRDefault="00BD4064" w:rsidP="00BD406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33FA" id="AutoShape 3" o:spid="_x0000_s1027" type="#_x0000_t176" style="position:absolute;margin-left:-.25pt;margin-top:.65pt;width:443.45pt;height:9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pRHwIAAD4EAAAOAAAAZHJzL2Uyb0RvYy54bWysU1+P2jAMf5+07xDlfZQyuEFFOSFuTJNu&#10;t5Nu+wAhTWm0NM6cQGGffk7a49ifp2l5iOw4/tn+2V7enlrDjgq9BlvyfDTmTFkJlbb7kn/9sn0z&#10;58wHYSthwKqSn5Xnt6vXr5adK9QEGjCVQkYg1hedK3kTgiuyzMtGtcKPwClLxhqwFYFU3GcVio7Q&#10;W5NNxuObrAOsHIJU3tPrXW/kq4Rf10qGz3XtVWCm5JRbSDemexfvbLUUxR6Fa7Qc0hD/kEUrtKWg&#10;F6g7EQQ7oP4DqtUSwUMdRhLaDOpaS5VqoGry8W/VPDXCqVQLkePdhSb//2Dlw/HJPWJM3bt7kN88&#10;s7BphN2rNSJ0jRIVhcsjUVnnfHFxiIonV7brPkFFrRWHAImDU41tBKTq2ClRfb5QrU6BSXqc3bzN&#10;5/mMM0m2PF8sZqTEGKJ4dnfowwcFLYtCyWsDHSWGYW2CQiuCeuzbnmKK470Pvf+zX6oJjK622pik&#10;4H63MciOgoZhm84Q0l9/M5Z1JV/MJrOE/IvNX0OM0/kbRKspRWZ0W/L55ZMoIpnvbZVmLghteplK&#10;NnZgNxIaZ9cX4bQ7MV0N1MeXHVRnohuhH2JaOhIawB+cdTTAJfffDwIVZ+ajpZYt8uk0TnxSprN3&#10;E1Lw2rK7tggrCarkgbNe3IR+Sw4O9b6hSHliw8Ka2lzrxPVLVkP6NKSphcNCxS241tOvl7Vf/QQA&#10;AP//AwBQSwMEFAAGAAgAAAAhAPh5iRfbAAAABwEAAA8AAABkcnMvZG93bnJldi54bWxMjs1OwzAQ&#10;hO9IvIO1SNxapy2ENMSpKhCcuBAqcXXiJY6I11HspIGnZznBcX408xWHxfVixjF0nhRs1gkIpMab&#10;jloFp7enVQYiRE1G955QwRcGOJSXF4XOjT/TK85VbAWPUMi1AhvjkEsZGotOh7UfkDj78KPTkeXY&#10;SjPqM4+7Xm6TJJVOd8QPVg/4YLH5rCanYHn5rvfT86apos3Su/fd/Hg8SaWur5bjPYiIS/wrwy8+&#10;o0PJTLWfyATRK1jdcpHtHQhOsyy9AVGz3idbkGUh//OXPwAAAP//AwBQSwECLQAUAAYACAAAACEA&#10;toM4kv4AAADhAQAAEwAAAAAAAAAAAAAAAAAAAAAAW0NvbnRlbnRfVHlwZXNdLnhtbFBLAQItABQA&#10;BgAIAAAAIQA4/SH/1gAAAJQBAAALAAAAAAAAAAAAAAAAAC8BAABfcmVscy8ucmVsc1BLAQItABQA&#10;BgAIAAAAIQD3AFpRHwIAAD4EAAAOAAAAAAAAAAAAAAAAAC4CAABkcnMvZTJvRG9jLnhtbFBLAQIt&#10;ABQABgAIAAAAIQD4eYkX2wAAAAcBAAAPAAAAAAAAAAAAAAAAAHkEAABkcnMvZG93bnJldi54bWxQ&#10;SwUGAAAAAAQABADzAAAAgQUAAAAA&#10;">
                <v:textbox>
                  <w:txbxContent>
                    <w:p w14:paraId="32ADC72A" w14:textId="77777777" w:rsidR="00BD4064" w:rsidRPr="00BD4064" w:rsidRDefault="00BD4064" w:rsidP="00BD4064">
                      <w:pPr>
                        <w:jc w:val="center"/>
                        <w:rPr>
                          <w:rFonts w:ascii="Verdana" w:hAnsi="Verdana"/>
                          <w:b/>
                          <w:lang w:val="fr-FR"/>
                        </w:rPr>
                      </w:pPr>
                      <w:r w:rsidRPr="00BD4064">
                        <w:rPr>
                          <w:rFonts w:ascii="Maiandra GD" w:hAnsi="Maiandra GD"/>
                          <w:sz w:val="28"/>
                          <w:szCs w:val="28"/>
                          <w:lang w:val="fr-FR"/>
                        </w:rPr>
                        <w:t xml:space="preserve">DOCUMENT N° </w:t>
                      </w:r>
                      <w:r w:rsidRPr="00BD4064">
                        <w:rPr>
                          <w:b/>
                          <w:lang w:val="fr-FR"/>
                        </w:rPr>
                        <w:t>ACMAD/BoG22/DOC 4</w:t>
                      </w:r>
                      <w:r w:rsidRPr="00BD4064">
                        <w:rPr>
                          <w:rFonts w:ascii="Verdana" w:hAnsi="Verdana"/>
                          <w:b/>
                          <w:lang w:val="fr-FR"/>
                        </w:rPr>
                        <w:t xml:space="preserve"> </w:t>
                      </w:r>
                    </w:p>
                    <w:p w14:paraId="4FBE6502" w14:textId="77777777" w:rsidR="00BD4064" w:rsidRPr="00BD4064" w:rsidRDefault="00BD4064" w:rsidP="00BD4064">
                      <w:pPr>
                        <w:jc w:val="center"/>
                        <w:rPr>
                          <w:rFonts w:ascii="Maiandra GD" w:hAnsi="Maiandra GD"/>
                          <w:sz w:val="28"/>
                          <w:szCs w:val="28"/>
                          <w:lang w:val="fr-FR"/>
                        </w:rPr>
                      </w:pPr>
                    </w:p>
                    <w:p w14:paraId="5635D3E5" w14:textId="177D28C9" w:rsidR="00BD4064" w:rsidRPr="00BD4064" w:rsidRDefault="00BD4064" w:rsidP="00BD4064">
                      <w:pPr>
                        <w:jc w:val="center"/>
                        <w:rPr>
                          <w:rFonts w:ascii="Verdana" w:hAnsi="Verdana"/>
                          <w:b/>
                          <w:sz w:val="28"/>
                          <w:szCs w:val="28"/>
                          <w:lang w:val="fr-FR"/>
                        </w:rPr>
                      </w:pPr>
                      <w:r w:rsidRPr="00BD4064">
                        <w:rPr>
                          <w:b/>
                          <w:sz w:val="28"/>
                          <w:szCs w:val="28"/>
                          <w:lang w:val="fr-FR"/>
                        </w:rPr>
                        <w:t>RECOMMANDATIONS DE L'AUDIT 2020 ET RAPPORT FINANCIER 2021</w:t>
                      </w:r>
                    </w:p>
                    <w:p w14:paraId="6A0ECDAF" w14:textId="77777777" w:rsidR="00BD4064" w:rsidRPr="00BD4064" w:rsidRDefault="00BD4064" w:rsidP="00BD4064">
                      <w:pPr>
                        <w:jc w:val="center"/>
                        <w:rPr>
                          <w:rFonts w:ascii="Verdana" w:hAnsi="Verdana"/>
                          <w:b/>
                          <w:lang w:val="fr-FR"/>
                        </w:rPr>
                      </w:pPr>
                    </w:p>
                    <w:p w14:paraId="54F59614" w14:textId="77777777" w:rsidR="00BD4064" w:rsidRPr="00BD4064" w:rsidRDefault="00BD4064" w:rsidP="00BD4064">
                      <w:pPr>
                        <w:rPr>
                          <w:lang w:val="fr-FR"/>
                        </w:rPr>
                      </w:pPr>
                    </w:p>
                  </w:txbxContent>
                </v:textbox>
              </v:shape>
            </w:pict>
          </mc:Fallback>
        </mc:AlternateContent>
      </w:r>
    </w:p>
    <w:p w14:paraId="2778D74C" w14:textId="77777777" w:rsidR="00C57F45" w:rsidRDefault="00C57F45">
      <w:pPr>
        <w:spacing w:line="240" w:lineRule="auto"/>
        <w:rPr>
          <w:rFonts w:ascii="Times New Roman" w:eastAsia="Times New Roman" w:hAnsi="Times New Roman" w:cs="Times New Roman"/>
          <w:sz w:val="24"/>
          <w:szCs w:val="24"/>
        </w:rPr>
      </w:pPr>
    </w:p>
    <w:p w14:paraId="61E84FE8" w14:textId="77777777" w:rsidR="00C57F45" w:rsidRDefault="00C57F45">
      <w:pPr>
        <w:spacing w:line="240" w:lineRule="auto"/>
        <w:rPr>
          <w:rFonts w:ascii="Times New Roman" w:eastAsia="Times New Roman" w:hAnsi="Times New Roman" w:cs="Times New Roman"/>
          <w:sz w:val="24"/>
          <w:szCs w:val="24"/>
        </w:rPr>
      </w:pPr>
    </w:p>
    <w:p w14:paraId="284E5432" w14:textId="77777777" w:rsidR="00C57F45" w:rsidRDefault="00C57F45">
      <w:pPr>
        <w:spacing w:line="240" w:lineRule="auto"/>
        <w:rPr>
          <w:rFonts w:ascii="Times New Roman" w:eastAsia="Times New Roman" w:hAnsi="Times New Roman" w:cs="Times New Roman"/>
          <w:sz w:val="24"/>
          <w:szCs w:val="24"/>
        </w:rPr>
      </w:pPr>
    </w:p>
    <w:p w14:paraId="6000BEA1" w14:textId="77777777" w:rsidR="00C57F45" w:rsidRDefault="00C57F45">
      <w:pPr>
        <w:spacing w:line="240" w:lineRule="auto"/>
        <w:rPr>
          <w:rFonts w:ascii="Times New Roman" w:eastAsia="Times New Roman" w:hAnsi="Times New Roman" w:cs="Times New Roman"/>
          <w:sz w:val="24"/>
          <w:szCs w:val="24"/>
        </w:rPr>
      </w:pPr>
    </w:p>
    <w:p w14:paraId="179E16BC" w14:textId="77777777" w:rsidR="00C57F45" w:rsidRDefault="00C57F45">
      <w:pPr>
        <w:spacing w:line="240" w:lineRule="auto"/>
        <w:rPr>
          <w:rFonts w:ascii="Times New Roman" w:eastAsia="Times New Roman" w:hAnsi="Times New Roman" w:cs="Times New Roman"/>
          <w:sz w:val="24"/>
          <w:szCs w:val="24"/>
        </w:rPr>
      </w:pPr>
    </w:p>
    <w:p w14:paraId="26DAE185" w14:textId="77777777" w:rsidR="00C57F45" w:rsidRDefault="00C57F45">
      <w:pPr>
        <w:spacing w:line="240" w:lineRule="auto"/>
        <w:rPr>
          <w:rFonts w:ascii="Times New Roman" w:eastAsia="Times New Roman" w:hAnsi="Times New Roman" w:cs="Times New Roman"/>
          <w:sz w:val="24"/>
          <w:szCs w:val="24"/>
        </w:rPr>
      </w:pPr>
    </w:p>
    <w:p w14:paraId="360A8023" w14:textId="77777777" w:rsidR="00C57F45" w:rsidRDefault="00C57F45">
      <w:pPr>
        <w:spacing w:line="240" w:lineRule="auto"/>
        <w:rPr>
          <w:rFonts w:ascii="Times New Roman" w:eastAsia="Times New Roman" w:hAnsi="Times New Roman" w:cs="Times New Roman"/>
          <w:sz w:val="24"/>
          <w:szCs w:val="24"/>
        </w:rPr>
      </w:pPr>
    </w:p>
    <w:p w14:paraId="4BE289DE" w14:textId="77777777" w:rsidR="00C57F45" w:rsidRDefault="00C57F45">
      <w:pPr>
        <w:spacing w:line="240" w:lineRule="auto"/>
        <w:rPr>
          <w:rFonts w:ascii="Times New Roman" w:eastAsia="Times New Roman" w:hAnsi="Times New Roman" w:cs="Times New Roman"/>
          <w:sz w:val="24"/>
          <w:szCs w:val="24"/>
        </w:rPr>
      </w:pPr>
    </w:p>
    <w:p w14:paraId="4CCFEA9B" w14:textId="77777777" w:rsidR="00C57F45" w:rsidRDefault="00C57F45">
      <w:pPr>
        <w:spacing w:line="240" w:lineRule="auto"/>
        <w:rPr>
          <w:rFonts w:ascii="Times New Roman" w:eastAsia="Times New Roman" w:hAnsi="Times New Roman" w:cs="Times New Roman"/>
          <w:sz w:val="24"/>
          <w:szCs w:val="24"/>
        </w:rPr>
      </w:pPr>
    </w:p>
    <w:p w14:paraId="5F6817CB" w14:textId="77777777" w:rsidR="00C57F45" w:rsidRDefault="00C57F45">
      <w:pPr>
        <w:spacing w:line="240" w:lineRule="auto"/>
        <w:rPr>
          <w:rFonts w:ascii="Times New Roman" w:eastAsia="Times New Roman" w:hAnsi="Times New Roman" w:cs="Times New Roman"/>
          <w:sz w:val="24"/>
          <w:szCs w:val="24"/>
        </w:rPr>
      </w:pPr>
    </w:p>
    <w:p w14:paraId="3765BEA2" w14:textId="77777777" w:rsidR="00C57F45" w:rsidRDefault="00C57F45">
      <w:pPr>
        <w:spacing w:line="240" w:lineRule="auto"/>
        <w:rPr>
          <w:rFonts w:ascii="Times New Roman" w:eastAsia="Times New Roman" w:hAnsi="Times New Roman" w:cs="Times New Roman"/>
          <w:sz w:val="24"/>
          <w:szCs w:val="24"/>
        </w:rPr>
      </w:pPr>
    </w:p>
    <w:p w14:paraId="554F184E" w14:textId="77777777" w:rsidR="00C57F45" w:rsidRDefault="00C57F45">
      <w:pPr>
        <w:spacing w:line="240" w:lineRule="auto"/>
        <w:rPr>
          <w:rFonts w:ascii="Times New Roman" w:eastAsia="Times New Roman" w:hAnsi="Times New Roman" w:cs="Times New Roman"/>
          <w:sz w:val="24"/>
          <w:szCs w:val="24"/>
        </w:rPr>
      </w:pPr>
    </w:p>
    <w:p w14:paraId="56643ECD" w14:textId="77777777" w:rsidR="00C57F45" w:rsidRDefault="00C57F45">
      <w:pPr>
        <w:spacing w:line="240" w:lineRule="auto"/>
        <w:rPr>
          <w:rFonts w:ascii="Times New Roman" w:eastAsia="Times New Roman" w:hAnsi="Times New Roman" w:cs="Times New Roman"/>
          <w:sz w:val="24"/>
          <w:szCs w:val="24"/>
        </w:rPr>
      </w:pPr>
    </w:p>
    <w:p w14:paraId="5ECA2FD6" w14:textId="77777777" w:rsidR="00C57F45" w:rsidRDefault="00C57F45">
      <w:pPr>
        <w:spacing w:line="240" w:lineRule="auto"/>
        <w:rPr>
          <w:rFonts w:ascii="Times New Roman" w:eastAsia="Times New Roman" w:hAnsi="Times New Roman" w:cs="Times New Roman"/>
          <w:sz w:val="24"/>
          <w:szCs w:val="24"/>
        </w:rPr>
      </w:pPr>
    </w:p>
    <w:p w14:paraId="0D9A1E21" w14:textId="77777777" w:rsidR="00C57F45" w:rsidRDefault="00C57F45">
      <w:pPr>
        <w:spacing w:line="240" w:lineRule="auto"/>
        <w:rPr>
          <w:rFonts w:ascii="Times New Roman" w:eastAsia="Times New Roman" w:hAnsi="Times New Roman" w:cs="Times New Roman"/>
          <w:sz w:val="24"/>
          <w:szCs w:val="24"/>
        </w:rPr>
      </w:pPr>
    </w:p>
    <w:p w14:paraId="6C82955A" w14:textId="77777777" w:rsidR="00C57F45" w:rsidRDefault="00DC1C8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Mai 2022</w:t>
      </w:r>
    </w:p>
    <w:p w14:paraId="68A894D4" w14:textId="77777777" w:rsidR="00C57F45" w:rsidRDefault="00C57F45">
      <w:pPr>
        <w:spacing w:line="240" w:lineRule="auto"/>
        <w:rPr>
          <w:rFonts w:ascii="Times New Roman" w:eastAsia="Times New Roman" w:hAnsi="Times New Roman" w:cs="Times New Roman"/>
          <w:sz w:val="24"/>
          <w:szCs w:val="24"/>
        </w:rPr>
      </w:pPr>
    </w:p>
    <w:p w14:paraId="26628207" w14:textId="77777777" w:rsidR="00C57F45" w:rsidRDefault="00DC1C8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Action requise</w:t>
      </w:r>
    </w:p>
    <w:p w14:paraId="2C23076F" w14:textId="77777777" w:rsidR="00C57F45" w:rsidRDefault="00C57F45">
      <w:pPr>
        <w:spacing w:line="240" w:lineRule="auto"/>
        <w:rPr>
          <w:rFonts w:ascii="Times New Roman" w:eastAsia="Times New Roman" w:hAnsi="Times New Roman" w:cs="Times New Roman"/>
          <w:sz w:val="24"/>
          <w:szCs w:val="24"/>
        </w:rPr>
      </w:pPr>
    </w:p>
    <w:p w14:paraId="56E0EC56" w14:textId="77777777" w:rsidR="00C57F45" w:rsidRDefault="00DC1C86">
      <w:pPr>
        <w:spacing w:line="240" w:lineRule="auto"/>
        <w:rPr>
          <w:rFonts w:ascii="Verdana" w:eastAsia="Verdana" w:hAnsi="Verdana" w:cs="Verdana"/>
          <w:sz w:val="20"/>
          <w:szCs w:val="20"/>
        </w:rPr>
      </w:pPr>
      <w:r>
        <w:rPr>
          <w:rFonts w:ascii="Verdana" w:eastAsia="Verdana" w:hAnsi="Verdana" w:cs="Verdana"/>
          <w:sz w:val="20"/>
          <w:szCs w:val="20"/>
        </w:rPr>
        <w:t>Le Conseil est invité à prendre note du rapport financier 2021, à examiner les recommandations de l'audit 2020 et à fournir des orientations pour la mise en œuvre</w:t>
      </w:r>
    </w:p>
    <w:p w14:paraId="0DD7963B" w14:textId="77777777" w:rsidR="00C57F45" w:rsidRDefault="00C57F45">
      <w:pPr>
        <w:spacing w:line="240" w:lineRule="auto"/>
        <w:rPr>
          <w:rFonts w:ascii="Verdana" w:eastAsia="Verdana" w:hAnsi="Verdana" w:cs="Verdana"/>
          <w:b/>
          <w:sz w:val="20"/>
          <w:szCs w:val="20"/>
        </w:rPr>
      </w:pPr>
    </w:p>
    <w:p w14:paraId="0A7122D8" w14:textId="667E4726" w:rsidR="00BD4064" w:rsidRDefault="00BD4064">
      <w:pPr>
        <w:rPr>
          <w:rFonts w:ascii="Verdana" w:eastAsia="Verdana" w:hAnsi="Verdana" w:cs="Verdana"/>
          <w:b/>
          <w:sz w:val="20"/>
          <w:szCs w:val="20"/>
        </w:rPr>
      </w:pPr>
      <w:r>
        <w:rPr>
          <w:rFonts w:ascii="Verdana" w:eastAsia="Verdana" w:hAnsi="Verdana" w:cs="Verdana"/>
          <w:b/>
          <w:sz w:val="20"/>
          <w:szCs w:val="20"/>
        </w:rPr>
        <w:br w:type="page"/>
      </w:r>
    </w:p>
    <w:p w14:paraId="157C5CDE" w14:textId="77777777" w:rsidR="00C57F45" w:rsidRDefault="00C57F45">
      <w:pPr>
        <w:spacing w:line="240" w:lineRule="auto"/>
        <w:rPr>
          <w:rFonts w:ascii="Verdana" w:eastAsia="Verdana" w:hAnsi="Verdana" w:cs="Verdana"/>
          <w:b/>
          <w:sz w:val="20"/>
          <w:szCs w:val="20"/>
        </w:rPr>
      </w:pPr>
    </w:p>
    <w:p w14:paraId="315262CE" w14:textId="77777777" w:rsidR="00C57F45" w:rsidRDefault="00C57F45">
      <w:pPr>
        <w:spacing w:line="240" w:lineRule="auto"/>
        <w:jc w:val="center"/>
        <w:rPr>
          <w:b/>
          <w:smallCaps/>
          <w:sz w:val="26"/>
          <w:szCs w:val="26"/>
        </w:rPr>
      </w:pPr>
    </w:p>
    <w:p w14:paraId="40A5445D" w14:textId="675F02B0" w:rsidR="00C57F45" w:rsidRDefault="00BD4064">
      <w:pPr>
        <w:spacing w:line="240" w:lineRule="auto"/>
        <w:jc w:val="center"/>
        <w:rPr>
          <w:b/>
          <w:smallCaps/>
          <w:sz w:val="26"/>
          <w:szCs w:val="26"/>
        </w:rPr>
      </w:pPr>
      <w:r>
        <w:rPr>
          <w:noProof/>
        </w:rPr>
        <w:drawing>
          <wp:inline distT="0" distB="0" distL="0" distR="0" wp14:anchorId="42F71A11" wp14:editId="1CAFC8E2">
            <wp:extent cx="2390775" cy="237172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2371725"/>
                    </a:xfrm>
                    <a:prstGeom prst="rect">
                      <a:avLst/>
                    </a:prstGeom>
                    <a:noFill/>
                    <a:ln>
                      <a:noFill/>
                    </a:ln>
                  </pic:spPr>
                </pic:pic>
              </a:graphicData>
            </a:graphic>
          </wp:inline>
        </w:drawing>
      </w:r>
    </w:p>
    <w:p w14:paraId="1F3C8139" w14:textId="77777777" w:rsidR="00C57F45" w:rsidRDefault="00C57F45">
      <w:pPr>
        <w:spacing w:line="240" w:lineRule="auto"/>
        <w:jc w:val="center"/>
        <w:rPr>
          <w:b/>
          <w:smallCaps/>
          <w:sz w:val="26"/>
          <w:szCs w:val="26"/>
        </w:rPr>
      </w:pPr>
    </w:p>
    <w:p w14:paraId="6F362E96" w14:textId="77777777" w:rsidR="00C57F45" w:rsidRDefault="00C57F45">
      <w:pPr>
        <w:spacing w:line="240" w:lineRule="auto"/>
        <w:jc w:val="center"/>
        <w:rPr>
          <w:b/>
          <w:smallCaps/>
          <w:sz w:val="26"/>
          <w:szCs w:val="26"/>
        </w:rPr>
      </w:pPr>
    </w:p>
    <w:p w14:paraId="0CA62A41" w14:textId="77777777" w:rsidR="00C57F45" w:rsidRDefault="00C57F45">
      <w:pPr>
        <w:spacing w:line="240" w:lineRule="auto"/>
        <w:jc w:val="center"/>
        <w:rPr>
          <w:b/>
          <w:smallCaps/>
          <w:sz w:val="26"/>
          <w:szCs w:val="26"/>
        </w:rPr>
      </w:pPr>
    </w:p>
    <w:p w14:paraId="5DAFB988" w14:textId="77777777" w:rsidR="00C57F45" w:rsidRDefault="00C57F45">
      <w:pPr>
        <w:spacing w:line="240" w:lineRule="auto"/>
        <w:jc w:val="center"/>
        <w:rPr>
          <w:b/>
          <w:smallCaps/>
          <w:sz w:val="26"/>
          <w:szCs w:val="26"/>
        </w:rPr>
      </w:pPr>
    </w:p>
    <w:p w14:paraId="396D7FE8" w14:textId="77777777" w:rsidR="00C57F45" w:rsidRDefault="00C57F45">
      <w:pPr>
        <w:spacing w:line="240" w:lineRule="auto"/>
        <w:jc w:val="center"/>
        <w:rPr>
          <w:b/>
          <w:smallCaps/>
          <w:sz w:val="26"/>
          <w:szCs w:val="26"/>
        </w:rPr>
      </w:pPr>
    </w:p>
    <w:p w14:paraId="38D0B788" w14:textId="77777777" w:rsidR="00C57F45" w:rsidRDefault="00DC1C86">
      <w:pPr>
        <w:spacing w:line="240" w:lineRule="auto"/>
        <w:jc w:val="center"/>
        <w:rPr>
          <w:b/>
          <w:smallCaps/>
          <w:sz w:val="26"/>
          <w:szCs w:val="26"/>
        </w:rPr>
      </w:pPr>
      <w:r>
        <w:rPr>
          <w:b/>
          <w:smallCaps/>
          <w:sz w:val="26"/>
          <w:szCs w:val="26"/>
        </w:rPr>
        <w:t>ACMAD VISION 2030</w:t>
      </w:r>
    </w:p>
    <w:p w14:paraId="3A1DA47D" w14:textId="77777777" w:rsidR="00C57F45" w:rsidRDefault="00C57F45">
      <w:pPr>
        <w:spacing w:line="240" w:lineRule="auto"/>
        <w:rPr>
          <w:rFonts w:ascii="Verdana" w:eastAsia="Verdana" w:hAnsi="Verdana" w:cs="Verdana"/>
          <w:b/>
          <w:sz w:val="20"/>
          <w:szCs w:val="20"/>
        </w:rPr>
      </w:pPr>
    </w:p>
    <w:p w14:paraId="1E3C1F36" w14:textId="77777777" w:rsidR="00C57F45" w:rsidRDefault="00C57F45">
      <w:pPr>
        <w:spacing w:line="240" w:lineRule="auto"/>
        <w:rPr>
          <w:rFonts w:ascii="Verdana" w:eastAsia="Verdana" w:hAnsi="Verdana" w:cs="Verdana"/>
          <w:b/>
          <w:sz w:val="20"/>
          <w:szCs w:val="20"/>
        </w:rPr>
      </w:pPr>
    </w:p>
    <w:p w14:paraId="03861F41" w14:textId="77777777" w:rsidR="00C57F45" w:rsidRDefault="00C57F45">
      <w:pPr>
        <w:spacing w:line="240" w:lineRule="auto"/>
        <w:rPr>
          <w:rFonts w:ascii="Verdana" w:eastAsia="Verdana" w:hAnsi="Verdana" w:cs="Verdana"/>
          <w:b/>
          <w:sz w:val="20"/>
          <w:szCs w:val="20"/>
        </w:rPr>
      </w:pPr>
    </w:p>
    <w:p w14:paraId="4B69C2C6" w14:textId="77777777" w:rsidR="00C57F45" w:rsidRDefault="00C57F45">
      <w:pPr>
        <w:spacing w:line="240" w:lineRule="auto"/>
        <w:rPr>
          <w:rFonts w:ascii="Verdana" w:eastAsia="Verdana" w:hAnsi="Verdana" w:cs="Verdana"/>
          <w:b/>
          <w:sz w:val="20"/>
          <w:szCs w:val="20"/>
        </w:rPr>
      </w:pPr>
    </w:p>
    <w:p w14:paraId="33620EAE" w14:textId="08F7C6ED" w:rsidR="00C57F45" w:rsidRDefault="00DC1C86">
      <w:pPr>
        <w:spacing w:line="240" w:lineRule="auto"/>
        <w:jc w:val="center"/>
        <w:rPr>
          <w:sz w:val="26"/>
          <w:szCs w:val="26"/>
        </w:rPr>
      </w:pPr>
      <w:r>
        <w:rPr>
          <w:sz w:val="26"/>
          <w:szCs w:val="26"/>
        </w:rPr>
        <w:t xml:space="preserve">Un continent africain où toutes les nations bénéficient d'un </w:t>
      </w:r>
      <w:r w:rsidR="00BD4064">
        <w:rPr>
          <w:b/>
          <w:sz w:val="26"/>
          <w:szCs w:val="26"/>
        </w:rPr>
        <w:t>C</w:t>
      </w:r>
      <w:r>
        <w:rPr>
          <w:b/>
          <w:sz w:val="26"/>
          <w:szCs w:val="26"/>
        </w:rPr>
        <w:t>entre météorologique continental opérationnel de classe mondiale</w:t>
      </w:r>
      <w:r>
        <w:rPr>
          <w:sz w:val="26"/>
          <w:szCs w:val="26"/>
        </w:rPr>
        <w:t xml:space="preserve"> pour </w:t>
      </w:r>
      <w:r w:rsidR="00BD4064">
        <w:rPr>
          <w:sz w:val="26"/>
          <w:szCs w:val="26"/>
        </w:rPr>
        <w:t>être</w:t>
      </w:r>
      <w:r>
        <w:rPr>
          <w:sz w:val="26"/>
          <w:szCs w:val="26"/>
        </w:rPr>
        <w:t xml:space="preserve"> </w:t>
      </w:r>
      <w:r>
        <w:rPr>
          <w:b/>
          <w:i/>
          <w:sz w:val="26"/>
          <w:szCs w:val="26"/>
        </w:rPr>
        <w:t>résilient</w:t>
      </w:r>
      <w:r w:rsidR="00D902D1">
        <w:rPr>
          <w:b/>
          <w:i/>
          <w:sz w:val="26"/>
          <w:szCs w:val="26"/>
        </w:rPr>
        <w:t>es</w:t>
      </w:r>
      <w:r>
        <w:rPr>
          <w:b/>
          <w:i/>
          <w:sz w:val="26"/>
          <w:szCs w:val="26"/>
        </w:rPr>
        <w:t xml:space="preserve"> </w:t>
      </w:r>
      <w:r w:rsidR="00D902D1">
        <w:rPr>
          <w:b/>
          <w:i/>
          <w:sz w:val="26"/>
          <w:szCs w:val="26"/>
        </w:rPr>
        <w:t>aux</w:t>
      </w:r>
      <w:r>
        <w:rPr>
          <w:b/>
          <w:i/>
          <w:sz w:val="26"/>
          <w:szCs w:val="26"/>
        </w:rPr>
        <w:t xml:space="preserve"> extrêmes</w:t>
      </w:r>
      <w:r>
        <w:rPr>
          <w:sz w:val="26"/>
          <w:szCs w:val="26"/>
        </w:rPr>
        <w:t xml:space="preserve"> et </w:t>
      </w:r>
      <w:r w:rsidR="00D902D1">
        <w:rPr>
          <w:b/>
          <w:i/>
          <w:sz w:val="26"/>
          <w:szCs w:val="26"/>
        </w:rPr>
        <w:t>capable</w:t>
      </w:r>
      <w:r>
        <w:rPr>
          <w:b/>
          <w:i/>
          <w:sz w:val="26"/>
          <w:szCs w:val="26"/>
        </w:rPr>
        <w:t xml:space="preserve">s </w:t>
      </w:r>
      <w:r w:rsidR="00D902D1">
        <w:rPr>
          <w:b/>
          <w:i/>
          <w:sz w:val="26"/>
          <w:szCs w:val="26"/>
        </w:rPr>
        <w:t>de</w:t>
      </w:r>
      <w:r>
        <w:rPr>
          <w:b/>
          <w:i/>
          <w:sz w:val="26"/>
          <w:szCs w:val="26"/>
        </w:rPr>
        <w:t xml:space="preserve"> soutenir leur développement durable</w:t>
      </w:r>
      <w:r>
        <w:rPr>
          <w:sz w:val="26"/>
          <w:szCs w:val="26"/>
        </w:rPr>
        <w:t xml:space="preserve"> avec de meilleurs services météorologiques</w:t>
      </w:r>
    </w:p>
    <w:p w14:paraId="53DA0080" w14:textId="77777777" w:rsidR="00C57F45" w:rsidRDefault="00C57F45">
      <w:pPr>
        <w:spacing w:line="240" w:lineRule="auto"/>
        <w:rPr>
          <w:rFonts w:ascii="Verdana" w:eastAsia="Verdana" w:hAnsi="Verdana" w:cs="Verdana"/>
          <w:b/>
          <w:sz w:val="20"/>
          <w:szCs w:val="20"/>
        </w:rPr>
      </w:pPr>
    </w:p>
    <w:p w14:paraId="6D521FCA" w14:textId="249723A1" w:rsidR="00D902D1" w:rsidRDefault="00D902D1">
      <w:pPr>
        <w:rPr>
          <w:rFonts w:ascii="Verdana" w:eastAsia="Verdana" w:hAnsi="Verdana" w:cs="Verdana"/>
          <w:b/>
          <w:sz w:val="20"/>
          <w:szCs w:val="20"/>
        </w:rPr>
      </w:pPr>
      <w:r>
        <w:rPr>
          <w:rFonts w:ascii="Verdana" w:eastAsia="Verdana" w:hAnsi="Verdana" w:cs="Verdana"/>
          <w:b/>
          <w:sz w:val="20"/>
          <w:szCs w:val="20"/>
        </w:rPr>
        <w:br w:type="page"/>
      </w:r>
    </w:p>
    <w:p w14:paraId="553E8D70" w14:textId="77777777" w:rsidR="00C57F45" w:rsidRDefault="00C57F45">
      <w:pPr>
        <w:spacing w:line="240" w:lineRule="auto"/>
        <w:rPr>
          <w:rFonts w:ascii="Verdana" w:eastAsia="Verdana" w:hAnsi="Verdana" w:cs="Verdana"/>
          <w:b/>
          <w:sz w:val="20"/>
          <w:szCs w:val="20"/>
        </w:rPr>
      </w:pPr>
    </w:p>
    <w:p w14:paraId="5886B6C7" w14:textId="3F68E687" w:rsidR="00C57F45" w:rsidRPr="00D902D1" w:rsidRDefault="00D902D1" w:rsidP="00D902D1">
      <w:pPr>
        <w:tabs>
          <w:tab w:val="left" w:pos="567"/>
        </w:tabs>
        <w:spacing w:line="240" w:lineRule="auto"/>
        <w:jc w:val="center"/>
        <w:rPr>
          <w:rFonts w:ascii="Verdana" w:eastAsia="Verdana" w:hAnsi="Verdana" w:cs="Verdana"/>
          <w:sz w:val="24"/>
          <w:szCs w:val="24"/>
        </w:rPr>
      </w:pPr>
      <w:r w:rsidRPr="00D902D1">
        <w:rPr>
          <w:rFonts w:ascii="Verdana" w:eastAsia="Verdana" w:hAnsi="Verdana" w:cs="Verdana"/>
          <w:b/>
          <w:sz w:val="24"/>
          <w:szCs w:val="24"/>
        </w:rPr>
        <w:t>RECOMMANDATIONS et ACTIONS DE L'AUDIT 2020 et de la VISITE DE LA COMMISSION DE LA CUA</w:t>
      </w:r>
    </w:p>
    <w:p w14:paraId="5E6F8F54" w14:textId="77777777" w:rsidR="00D902D1" w:rsidRDefault="00D902D1">
      <w:pPr>
        <w:spacing w:line="240" w:lineRule="auto"/>
        <w:rPr>
          <w:rFonts w:ascii="Verdana" w:eastAsia="Verdana" w:hAnsi="Verdana" w:cs="Verdana"/>
          <w:b/>
          <w:sz w:val="20"/>
          <w:szCs w:val="20"/>
        </w:rPr>
      </w:pPr>
    </w:p>
    <w:p w14:paraId="431EE3D5" w14:textId="78DA6573" w:rsidR="00C57F45" w:rsidRPr="00473C96" w:rsidRDefault="00DC1C86">
      <w:pPr>
        <w:spacing w:line="240" w:lineRule="auto"/>
        <w:rPr>
          <w:rFonts w:ascii="Verdana" w:eastAsia="Verdana" w:hAnsi="Verdana" w:cs="Verdana"/>
          <w:sz w:val="24"/>
          <w:szCs w:val="24"/>
        </w:rPr>
      </w:pPr>
      <w:r w:rsidRPr="00473C96">
        <w:rPr>
          <w:rFonts w:ascii="Verdana" w:eastAsia="Verdana" w:hAnsi="Verdana" w:cs="Verdana"/>
          <w:b/>
          <w:sz w:val="24"/>
          <w:szCs w:val="24"/>
        </w:rPr>
        <w:t xml:space="preserve">1 Recommandations de l'audit 2020 </w:t>
      </w:r>
    </w:p>
    <w:p w14:paraId="13173FAB" w14:textId="77777777" w:rsidR="00C57F45" w:rsidRDefault="00C57F45">
      <w:pPr>
        <w:spacing w:line="240" w:lineRule="auto"/>
        <w:rPr>
          <w:rFonts w:ascii="Verdana" w:eastAsia="Verdana" w:hAnsi="Verdana" w:cs="Verdana"/>
          <w:sz w:val="20"/>
          <w:szCs w:val="2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1"/>
        <w:gridCol w:w="2281"/>
        <w:gridCol w:w="3340"/>
      </w:tblGrid>
      <w:tr w:rsidR="00C57F45" w14:paraId="23709343" w14:textId="77777777">
        <w:tc>
          <w:tcPr>
            <w:tcW w:w="3441" w:type="dxa"/>
          </w:tcPr>
          <w:p w14:paraId="7DF23C10" w14:textId="77777777" w:rsidR="00C57F45" w:rsidRDefault="00DC1C86">
            <w:pPr>
              <w:spacing w:line="240" w:lineRule="auto"/>
              <w:jc w:val="center"/>
              <w:rPr>
                <w:rFonts w:ascii="Verdana" w:eastAsia="Verdana" w:hAnsi="Verdana" w:cs="Verdana"/>
                <w:b/>
                <w:sz w:val="20"/>
                <w:szCs w:val="20"/>
              </w:rPr>
            </w:pPr>
            <w:r>
              <w:rPr>
                <w:rFonts w:ascii="Verdana" w:eastAsia="Verdana" w:hAnsi="Verdana" w:cs="Verdana"/>
                <w:b/>
                <w:sz w:val="20"/>
                <w:szCs w:val="20"/>
              </w:rPr>
              <w:t>Faiblesses identifiées</w:t>
            </w:r>
          </w:p>
        </w:tc>
        <w:tc>
          <w:tcPr>
            <w:tcW w:w="2281" w:type="dxa"/>
          </w:tcPr>
          <w:p w14:paraId="50F733D0" w14:textId="77777777" w:rsidR="00C57F45" w:rsidRDefault="00DC1C86">
            <w:pPr>
              <w:spacing w:line="240" w:lineRule="auto"/>
              <w:jc w:val="center"/>
              <w:rPr>
                <w:rFonts w:ascii="Verdana" w:eastAsia="Verdana" w:hAnsi="Verdana" w:cs="Verdana"/>
                <w:b/>
                <w:sz w:val="20"/>
                <w:szCs w:val="20"/>
              </w:rPr>
            </w:pPr>
            <w:r>
              <w:rPr>
                <w:rFonts w:ascii="Verdana" w:eastAsia="Verdana" w:hAnsi="Verdana" w:cs="Verdana"/>
                <w:b/>
                <w:sz w:val="20"/>
                <w:szCs w:val="20"/>
              </w:rPr>
              <w:t xml:space="preserve">Risques </w:t>
            </w:r>
          </w:p>
        </w:tc>
        <w:tc>
          <w:tcPr>
            <w:tcW w:w="3340" w:type="dxa"/>
          </w:tcPr>
          <w:p w14:paraId="368B9219" w14:textId="6BC9E243" w:rsidR="00C57F45" w:rsidRDefault="00DC1C86">
            <w:pPr>
              <w:spacing w:line="240" w:lineRule="auto"/>
              <w:jc w:val="center"/>
              <w:rPr>
                <w:rFonts w:ascii="Verdana" w:eastAsia="Verdana" w:hAnsi="Verdana" w:cs="Verdana"/>
                <w:b/>
                <w:sz w:val="20"/>
                <w:szCs w:val="20"/>
              </w:rPr>
            </w:pPr>
            <w:r>
              <w:rPr>
                <w:rFonts w:ascii="Verdana" w:eastAsia="Verdana" w:hAnsi="Verdana" w:cs="Verdana"/>
                <w:b/>
                <w:sz w:val="20"/>
                <w:szCs w:val="20"/>
              </w:rPr>
              <w:t>Recommandations</w:t>
            </w:r>
          </w:p>
        </w:tc>
      </w:tr>
      <w:tr w:rsidR="00C57F45" w14:paraId="6B067152" w14:textId="77777777">
        <w:trPr>
          <w:trHeight w:val="1086"/>
        </w:trPr>
        <w:tc>
          <w:tcPr>
            <w:tcW w:w="3441" w:type="dxa"/>
          </w:tcPr>
          <w:p w14:paraId="30CE4470" w14:textId="70A09A36" w:rsidR="00C57F45" w:rsidRDefault="003E4FB1">
            <w:pPr>
              <w:spacing w:line="240" w:lineRule="auto"/>
              <w:rPr>
                <w:rFonts w:ascii="Verdana" w:eastAsia="Verdana" w:hAnsi="Verdana" w:cs="Verdana"/>
                <w:sz w:val="20"/>
                <w:szCs w:val="20"/>
              </w:rPr>
            </w:pPr>
            <w:r>
              <w:rPr>
                <w:rFonts w:ascii="Verdana" w:eastAsia="Verdana" w:hAnsi="Verdana" w:cs="Verdana"/>
                <w:sz w:val="20"/>
                <w:szCs w:val="20"/>
              </w:rPr>
              <w:t>La c</w:t>
            </w:r>
            <w:r w:rsidR="00DC1C86">
              <w:rPr>
                <w:rFonts w:ascii="Verdana" w:eastAsia="Verdana" w:hAnsi="Verdana" w:cs="Verdana"/>
                <w:sz w:val="20"/>
                <w:szCs w:val="20"/>
              </w:rPr>
              <w:t xml:space="preserve">onfirmation des comptes avec les partenaires et les tiers n'est pas </w:t>
            </w:r>
            <w:r w:rsidR="00D902D1">
              <w:rPr>
                <w:rFonts w:ascii="Verdana" w:eastAsia="Verdana" w:hAnsi="Verdana" w:cs="Verdana"/>
                <w:sz w:val="20"/>
                <w:szCs w:val="20"/>
              </w:rPr>
              <w:t>réalis</w:t>
            </w:r>
            <w:r w:rsidR="00DC1C86">
              <w:rPr>
                <w:rFonts w:ascii="Verdana" w:eastAsia="Verdana" w:hAnsi="Verdana" w:cs="Verdana"/>
                <w:sz w:val="20"/>
                <w:szCs w:val="20"/>
              </w:rPr>
              <w:t>ée</w:t>
            </w:r>
          </w:p>
        </w:tc>
        <w:tc>
          <w:tcPr>
            <w:tcW w:w="2281" w:type="dxa"/>
          </w:tcPr>
          <w:p w14:paraId="74244105" w14:textId="62AA7663" w:rsidR="00C57F45" w:rsidRDefault="003E4FB1">
            <w:pPr>
              <w:spacing w:line="240" w:lineRule="auto"/>
              <w:jc w:val="both"/>
              <w:rPr>
                <w:rFonts w:ascii="Verdana" w:eastAsia="Verdana" w:hAnsi="Verdana" w:cs="Verdana"/>
                <w:sz w:val="20"/>
                <w:szCs w:val="20"/>
              </w:rPr>
            </w:pPr>
            <w:r w:rsidRPr="003E4FB1">
              <w:rPr>
                <w:rFonts w:ascii="Verdana" w:eastAsia="Verdana" w:hAnsi="Verdana" w:cs="Verdana"/>
                <w:sz w:val="20"/>
                <w:szCs w:val="20"/>
              </w:rPr>
              <w:t>Évaluation correcte des comptes recevables et payables</w:t>
            </w:r>
          </w:p>
        </w:tc>
        <w:tc>
          <w:tcPr>
            <w:tcW w:w="3340" w:type="dxa"/>
          </w:tcPr>
          <w:p w14:paraId="2DDF4FD5" w14:textId="77777777" w:rsidR="00C57F45" w:rsidRDefault="00DC1C86">
            <w:pPr>
              <w:spacing w:line="240" w:lineRule="auto"/>
              <w:jc w:val="both"/>
              <w:rPr>
                <w:rFonts w:ascii="Verdana" w:eastAsia="Verdana" w:hAnsi="Verdana" w:cs="Verdana"/>
                <w:sz w:val="20"/>
                <w:szCs w:val="20"/>
              </w:rPr>
            </w:pPr>
            <w:r>
              <w:rPr>
                <w:rFonts w:ascii="Verdana" w:eastAsia="Verdana" w:hAnsi="Verdana" w:cs="Verdana"/>
                <w:sz w:val="20"/>
                <w:szCs w:val="20"/>
              </w:rPr>
              <w:t>Confirmer systématiquement l'état des comptes après la clôture des exercices</w:t>
            </w:r>
          </w:p>
        </w:tc>
      </w:tr>
      <w:tr w:rsidR="00C57F45" w14:paraId="10D15FC2" w14:textId="77777777">
        <w:tc>
          <w:tcPr>
            <w:tcW w:w="3441" w:type="dxa"/>
          </w:tcPr>
          <w:p w14:paraId="713659E9" w14:textId="77350C7F" w:rsidR="00C57F45" w:rsidRDefault="00DC1C86" w:rsidP="003E4FB1">
            <w:pPr>
              <w:spacing w:line="240" w:lineRule="auto"/>
              <w:rPr>
                <w:rFonts w:ascii="Verdana" w:eastAsia="Verdana" w:hAnsi="Verdana" w:cs="Verdana"/>
                <w:sz w:val="20"/>
                <w:szCs w:val="20"/>
              </w:rPr>
            </w:pPr>
            <w:r>
              <w:rPr>
                <w:rFonts w:ascii="Verdana" w:eastAsia="Verdana" w:hAnsi="Verdana" w:cs="Verdana"/>
                <w:sz w:val="20"/>
                <w:szCs w:val="20"/>
              </w:rPr>
              <w:t xml:space="preserve">2. </w:t>
            </w:r>
            <w:r w:rsidR="003E4FB1" w:rsidRPr="003E4FB1">
              <w:rPr>
                <w:rFonts w:ascii="Verdana" w:eastAsia="Verdana" w:hAnsi="Verdana" w:cs="Verdana"/>
                <w:sz w:val="20"/>
                <w:szCs w:val="20"/>
              </w:rPr>
              <w:t>Les détails sur les catégories d'actifs sont limités, ce qui rend le rapprochement entre le registre des actifs et la balance de vérification fastidieux. Les fournitures de bureau, les ordinateurs et le</w:t>
            </w:r>
            <w:r w:rsidR="003E4FB1">
              <w:rPr>
                <w:rFonts w:ascii="Verdana" w:eastAsia="Verdana" w:hAnsi="Verdana" w:cs="Verdana"/>
                <w:sz w:val="20"/>
                <w:szCs w:val="20"/>
              </w:rPr>
              <w:t>s</w:t>
            </w:r>
            <w:r w:rsidR="003E4FB1" w:rsidRPr="003E4FB1">
              <w:rPr>
                <w:rFonts w:ascii="Verdana" w:eastAsia="Verdana" w:hAnsi="Verdana" w:cs="Verdana"/>
                <w:sz w:val="20"/>
                <w:szCs w:val="20"/>
              </w:rPr>
              <w:t xml:space="preserve"> mobilier</w:t>
            </w:r>
            <w:r w:rsidR="003E4FB1">
              <w:rPr>
                <w:rFonts w:ascii="Verdana" w:eastAsia="Verdana" w:hAnsi="Verdana" w:cs="Verdana"/>
                <w:sz w:val="20"/>
                <w:szCs w:val="20"/>
              </w:rPr>
              <w:t>s</w:t>
            </w:r>
            <w:r w:rsidR="003E4FB1" w:rsidRPr="003E4FB1">
              <w:rPr>
                <w:rFonts w:ascii="Verdana" w:eastAsia="Verdana" w:hAnsi="Verdana" w:cs="Verdana"/>
                <w:sz w:val="20"/>
                <w:szCs w:val="20"/>
              </w:rPr>
              <w:t xml:space="preserve"> de bureau devraient être bien séparés.</w:t>
            </w:r>
          </w:p>
          <w:p w14:paraId="4D243B0D" w14:textId="77777777" w:rsidR="00C57F45" w:rsidRDefault="00C57F45">
            <w:pPr>
              <w:spacing w:line="240" w:lineRule="auto"/>
              <w:rPr>
                <w:rFonts w:ascii="Verdana" w:eastAsia="Verdana" w:hAnsi="Verdana" w:cs="Verdana"/>
                <w:sz w:val="20"/>
                <w:szCs w:val="20"/>
              </w:rPr>
            </w:pPr>
          </w:p>
        </w:tc>
        <w:tc>
          <w:tcPr>
            <w:tcW w:w="2281" w:type="dxa"/>
          </w:tcPr>
          <w:p w14:paraId="01FA41DC" w14:textId="77777777" w:rsidR="00C57F45" w:rsidRDefault="00DC1C86">
            <w:pPr>
              <w:spacing w:line="240" w:lineRule="auto"/>
              <w:jc w:val="both"/>
              <w:rPr>
                <w:rFonts w:ascii="Verdana" w:eastAsia="Verdana" w:hAnsi="Verdana" w:cs="Verdana"/>
                <w:sz w:val="20"/>
                <w:szCs w:val="20"/>
              </w:rPr>
            </w:pPr>
            <w:r>
              <w:rPr>
                <w:rFonts w:ascii="Verdana" w:eastAsia="Verdana" w:hAnsi="Verdana" w:cs="Verdana"/>
                <w:sz w:val="20"/>
                <w:szCs w:val="20"/>
              </w:rPr>
              <w:t>Les documents d'évaluation et de comptabilisation des actifs peuvent être incomplets</w:t>
            </w:r>
          </w:p>
        </w:tc>
        <w:tc>
          <w:tcPr>
            <w:tcW w:w="3340" w:type="dxa"/>
          </w:tcPr>
          <w:p w14:paraId="78BD4A1E" w14:textId="0A131E1A" w:rsidR="00C57F45" w:rsidRDefault="003E4FB1">
            <w:pPr>
              <w:spacing w:line="240" w:lineRule="auto"/>
              <w:jc w:val="both"/>
              <w:rPr>
                <w:rFonts w:ascii="Verdana" w:eastAsia="Verdana" w:hAnsi="Verdana" w:cs="Verdana"/>
                <w:sz w:val="20"/>
                <w:szCs w:val="20"/>
              </w:rPr>
            </w:pPr>
            <w:r>
              <w:rPr>
                <w:rFonts w:ascii="Verdana" w:eastAsia="Verdana" w:hAnsi="Verdana" w:cs="Verdana"/>
                <w:sz w:val="20"/>
                <w:szCs w:val="20"/>
              </w:rPr>
              <w:t>Faire le r</w:t>
            </w:r>
            <w:r w:rsidR="00DC1C86">
              <w:rPr>
                <w:rFonts w:ascii="Verdana" w:eastAsia="Verdana" w:hAnsi="Verdana" w:cs="Verdana"/>
                <w:sz w:val="20"/>
                <w:szCs w:val="20"/>
              </w:rPr>
              <w:t>approche</w:t>
            </w:r>
            <w:r>
              <w:rPr>
                <w:rFonts w:ascii="Verdana" w:eastAsia="Verdana" w:hAnsi="Verdana" w:cs="Verdana"/>
                <w:sz w:val="20"/>
                <w:szCs w:val="20"/>
              </w:rPr>
              <w:t>ment</w:t>
            </w:r>
            <w:r w:rsidR="00DC1C86">
              <w:rPr>
                <w:rFonts w:ascii="Verdana" w:eastAsia="Verdana" w:hAnsi="Verdana" w:cs="Verdana"/>
                <w:sz w:val="20"/>
                <w:szCs w:val="20"/>
              </w:rPr>
              <w:t xml:space="preserve"> </w:t>
            </w:r>
            <w:r>
              <w:rPr>
                <w:rFonts w:ascii="Verdana" w:eastAsia="Verdana" w:hAnsi="Verdana" w:cs="Verdana"/>
                <w:sz w:val="20"/>
                <w:szCs w:val="20"/>
              </w:rPr>
              <w:t>du</w:t>
            </w:r>
            <w:r w:rsidR="00DC1C86">
              <w:rPr>
                <w:rFonts w:ascii="Verdana" w:eastAsia="Verdana" w:hAnsi="Verdana" w:cs="Verdana"/>
                <w:sz w:val="20"/>
                <w:szCs w:val="20"/>
              </w:rPr>
              <w:t xml:space="preserve"> registre des actifs et </w:t>
            </w:r>
            <w:r>
              <w:rPr>
                <w:rFonts w:ascii="Verdana" w:eastAsia="Verdana" w:hAnsi="Verdana" w:cs="Verdana"/>
                <w:sz w:val="20"/>
                <w:szCs w:val="20"/>
              </w:rPr>
              <w:t xml:space="preserve">de </w:t>
            </w:r>
            <w:r w:rsidR="00DC1C86">
              <w:rPr>
                <w:rFonts w:ascii="Verdana" w:eastAsia="Verdana" w:hAnsi="Verdana" w:cs="Verdana"/>
                <w:sz w:val="20"/>
                <w:szCs w:val="20"/>
              </w:rPr>
              <w:t>la balance générale des comptes d'actifs, identifier les différences et apporter les corrections nécessaires</w:t>
            </w:r>
          </w:p>
        </w:tc>
      </w:tr>
      <w:tr w:rsidR="00C57F45" w14:paraId="36CB1488" w14:textId="77777777">
        <w:trPr>
          <w:trHeight w:val="2612"/>
        </w:trPr>
        <w:tc>
          <w:tcPr>
            <w:tcW w:w="3441" w:type="dxa"/>
          </w:tcPr>
          <w:p w14:paraId="4B534D73" w14:textId="7DB0846E" w:rsidR="00C57F45" w:rsidRDefault="00DC1C86">
            <w:pPr>
              <w:spacing w:line="240" w:lineRule="auto"/>
              <w:rPr>
                <w:rFonts w:ascii="Verdana" w:eastAsia="Verdana" w:hAnsi="Verdana" w:cs="Verdana"/>
                <w:sz w:val="20"/>
                <w:szCs w:val="20"/>
              </w:rPr>
            </w:pPr>
            <w:r>
              <w:rPr>
                <w:rFonts w:ascii="Verdana" w:eastAsia="Verdana" w:hAnsi="Verdana" w:cs="Verdana"/>
                <w:sz w:val="20"/>
                <w:szCs w:val="20"/>
              </w:rPr>
              <w:t>3. Les taux d'amortissement/dépréciation utilisés pour les fournitures de bureau, les ordinateurs, le</w:t>
            </w:r>
            <w:r w:rsidR="003E4FB1">
              <w:rPr>
                <w:rFonts w:ascii="Verdana" w:eastAsia="Verdana" w:hAnsi="Verdana" w:cs="Verdana"/>
                <w:sz w:val="20"/>
                <w:szCs w:val="20"/>
              </w:rPr>
              <w:t>s</w:t>
            </w:r>
            <w:r>
              <w:rPr>
                <w:rFonts w:ascii="Verdana" w:eastAsia="Verdana" w:hAnsi="Verdana" w:cs="Verdana"/>
                <w:sz w:val="20"/>
                <w:szCs w:val="20"/>
              </w:rPr>
              <w:t xml:space="preserve"> mobilier</w:t>
            </w:r>
            <w:r w:rsidR="003E4FB1">
              <w:rPr>
                <w:rFonts w:ascii="Verdana" w:eastAsia="Verdana" w:hAnsi="Verdana" w:cs="Verdana"/>
                <w:sz w:val="20"/>
                <w:szCs w:val="20"/>
              </w:rPr>
              <w:t>s</w:t>
            </w:r>
            <w:r>
              <w:rPr>
                <w:rFonts w:ascii="Verdana" w:eastAsia="Verdana" w:hAnsi="Verdana" w:cs="Verdana"/>
                <w:sz w:val="20"/>
                <w:szCs w:val="20"/>
              </w:rPr>
              <w:t xml:space="preserve"> de bureau et les véhicules ne sont pas égaux à ceux du manuel de procédure</w:t>
            </w:r>
          </w:p>
        </w:tc>
        <w:tc>
          <w:tcPr>
            <w:tcW w:w="2281" w:type="dxa"/>
          </w:tcPr>
          <w:p w14:paraId="55CF028D" w14:textId="77777777" w:rsidR="00C57F45" w:rsidRDefault="00DC1C86" w:rsidP="003E4FB1">
            <w:pPr>
              <w:spacing w:line="240" w:lineRule="auto"/>
              <w:rPr>
                <w:rFonts w:ascii="Verdana" w:eastAsia="Verdana" w:hAnsi="Verdana" w:cs="Verdana"/>
                <w:sz w:val="20"/>
                <w:szCs w:val="20"/>
              </w:rPr>
            </w:pPr>
            <w:r>
              <w:rPr>
                <w:rFonts w:ascii="Verdana" w:eastAsia="Verdana" w:hAnsi="Verdana" w:cs="Verdana"/>
                <w:sz w:val="20"/>
                <w:szCs w:val="20"/>
              </w:rPr>
              <w:t xml:space="preserve">Les taux utilisés sont inférieurs à ceux du manuel réduisant le montant des provisions pour préparer le renouvellement des actifs </w:t>
            </w:r>
          </w:p>
        </w:tc>
        <w:tc>
          <w:tcPr>
            <w:tcW w:w="3340" w:type="dxa"/>
          </w:tcPr>
          <w:p w14:paraId="01A1C9E5" w14:textId="51009B3B" w:rsidR="00C57F45" w:rsidRDefault="00DC1C86">
            <w:pPr>
              <w:spacing w:line="240" w:lineRule="auto"/>
              <w:jc w:val="both"/>
              <w:rPr>
                <w:rFonts w:ascii="Verdana" w:eastAsia="Verdana" w:hAnsi="Verdana" w:cs="Verdana"/>
                <w:sz w:val="20"/>
                <w:szCs w:val="20"/>
              </w:rPr>
            </w:pPr>
            <w:r>
              <w:rPr>
                <w:rFonts w:ascii="Verdana" w:eastAsia="Verdana" w:hAnsi="Verdana" w:cs="Verdana"/>
                <w:sz w:val="20"/>
                <w:szCs w:val="20"/>
              </w:rPr>
              <w:t xml:space="preserve"> Utiliser les taux du manuel et dans le cas où ces taux sont inférieurs </w:t>
            </w:r>
            <w:r w:rsidR="003E4FB1">
              <w:rPr>
                <w:rFonts w:ascii="Verdana" w:eastAsia="Verdana" w:hAnsi="Verdana" w:cs="Verdana"/>
                <w:sz w:val="20"/>
                <w:szCs w:val="20"/>
              </w:rPr>
              <w:t>e</w:t>
            </w:r>
            <w:r>
              <w:rPr>
                <w:rFonts w:ascii="Verdana" w:eastAsia="Verdana" w:hAnsi="Verdana" w:cs="Verdana"/>
                <w:sz w:val="20"/>
                <w:szCs w:val="20"/>
              </w:rPr>
              <w:t>nvisager une mise à jour du manuel</w:t>
            </w:r>
          </w:p>
        </w:tc>
      </w:tr>
      <w:tr w:rsidR="00C57F45" w14:paraId="490A4614" w14:textId="77777777">
        <w:tc>
          <w:tcPr>
            <w:tcW w:w="3441" w:type="dxa"/>
          </w:tcPr>
          <w:p w14:paraId="27DF840B" w14:textId="77777777" w:rsidR="00C57F45" w:rsidRDefault="00DC1C86">
            <w:pPr>
              <w:spacing w:line="240" w:lineRule="auto"/>
              <w:rPr>
                <w:rFonts w:ascii="Verdana" w:eastAsia="Verdana" w:hAnsi="Verdana" w:cs="Verdana"/>
                <w:sz w:val="20"/>
                <w:szCs w:val="20"/>
              </w:rPr>
            </w:pPr>
            <w:r>
              <w:rPr>
                <w:rFonts w:ascii="Verdana" w:eastAsia="Verdana" w:hAnsi="Verdana" w:cs="Verdana"/>
                <w:sz w:val="20"/>
                <w:szCs w:val="20"/>
              </w:rPr>
              <w:t>4. Les contrats de service ne sont pas enregistrés</w:t>
            </w:r>
          </w:p>
        </w:tc>
        <w:tc>
          <w:tcPr>
            <w:tcW w:w="2281" w:type="dxa"/>
          </w:tcPr>
          <w:p w14:paraId="44D968BF" w14:textId="04DA1510" w:rsidR="00C57F45" w:rsidRDefault="005021D8">
            <w:pPr>
              <w:spacing w:line="240" w:lineRule="auto"/>
              <w:jc w:val="both"/>
              <w:rPr>
                <w:rFonts w:ascii="Verdana" w:eastAsia="Verdana" w:hAnsi="Verdana" w:cs="Verdana"/>
                <w:sz w:val="20"/>
                <w:szCs w:val="20"/>
              </w:rPr>
            </w:pPr>
            <w:r>
              <w:rPr>
                <w:rFonts w:ascii="Verdana" w:eastAsia="Verdana" w:hAnsi="Verdana" w:cs="Verdana"/>
                <w:sz w:val="20"/>
                <w:szCs w:val="20"/>
              </w:rPr>
              <w:t>Réputation</w:t>
            </w:r>
          </w:p>
        </w:tc>
        <w:tc>
          <w:tcPr>
            <w:tcW w:w="3340" w:type="dxa"/>
          </w:tcPr>
          <w:p w14:paraId="63943D8D" w14:textId="164DAF7C" w:rsidR="00C57F45" w:rsidRDefault="005021D8">
            <w:pPr>
              <w:spacing w:line="240" w:lineRule="auto"/>
              <w:jc w:val="both"/>
              <w:rPr>
                <w:rFonts w:ascii="Verdana" w:eastAsia="Verdana" w:hAnsi="Verdana" w:cs="Verdana"/>
                <w:sz w:val="20"/>
                <w:szCs w:val="20"/>
              </w:rPr>
            </w:pPr>
            <w:r w:rsidRPr="005021D8">
              <w:rPr>
                <w:rFonts w:ascii="Verdana" w:eastAsia="Verdana" w:hAnsi="Verdana" w:cs="Verdana"/>
                <w:sz w:val="20"/>
                <w:szCs w:val="20"/>
              </w:rPr>
              <w:t>Enregistrez le</w:t>
            </w:r>
            <w:r>
              <w:rPr>
                <w:rFonts w:ascii="Verdana" w:eastAsia="Verdana" w:hAnsi="Verdana" w:cs="Verdana"/>
                <w:sz w:val="20"/>
                <w:szCs w:val="20"/>
              </w:rPr>
              <w:t>s</w:t>
            </w:r>
            <w:r w:rsidRPr="005021D8">
              <w:rPr>
                <w:rFonts w:ascii="Verdana" w:eastAsia="Verdana" w:hAnsi="Verdana" w:cs="Verdana"/>
                <w:sz w:val="20"/>
                <w:szCs w:val="20"/>
              </w:rPr>
              <w:t xml:space="preserve"> contrat</w:t>
            </w:r>
            <w:r>
              <w:rPr>
                <w:rFonts w:ascii="Verdana" w:eastAsia="Verdana" w:hAnsi="Verdana" w:cs="Verdana"/>
                <w:sz w:val="20"/>
                <w:szCs w:val="20"/>
              </w:rPr>
              <w:t>s</w:t>
            </w:r>
            <w:r w:rsidRPr="005021D8">
              <w:rPr>
                <w:rFonts w:ascii="Verdana" w:eastAsia="Verdana" w:hAnsi="Verdana" w:cs="Verdana"/>
                <w:sz w:val="20"/>
                <w:szCs w:val="20"/>
              </w:rPr>
              <w:t xml:space="preserve"> de service et apposez le mot "grat</w:t>
            </w:r>
            <w:r>
              <w:rPr>
                <w:rFonts w:ascii="Verdana" w:eastAsia="Verdana" w:hAnsi="Verdana" w:cs="Verdana"/>
                <w:sz w:val="20"/>
                <w:szCs w:val="20"/>
              </w:rPr>
              <w:t>uit</w:t>
            </w:r>
            <w:r w:rsidRPr="005021D8">
              <w:rPr>
                <w:rFonts w:ascii="Verdana" w:eastAsia="Verdana" w:hAnsi="Verdana" w:cs="Verdana"/>
                <w:sz w:val="20"/>
                <w:szCs w:val="20"/>
              </w:rPr>
              <w:t>" en cas d'exemption de taxes.</w:t>
            </w:r>
          </w:p>
        </w:tc>
      </w:tr>
      <w:tr w:rsidR="00C57F45" w14:paraId="215C2170" w14:textId="77777777">
        <w:tc>
          <w:tcPr>
            <w:tcW w:w="3441" w:type="dxa"/>
          </w:tcPr>
          <w:p w14:paraId="2A2F50C6" w14:textId="4E38C4C0" w:rsidR="00C57F45" w:rsidRDefault="00DC1C86">
            <w:pPr>
              <w:spacing w:line="240" w:lineRule="auto"/>
              <w:rPr>
                <w:rFonts w:ascii="Verdana" w:eastAsia="Verdana" w:hAnsi="Verdana" w:cs="Verdana"/>
                <w:sz w:val="20"/>
                <w:szCs w:val="20"/>
              </w:rPr>
            </w:pPr>
            <w:r>
              <w:rPr>
                <w:rFonts w:ascii="Verdana" w:eastAsia="Verdana" w:hAnsi="Verdana" w:cs="Verdana"/>
                <w:sz w:val="20"/>
                <w:szCs w:val="20"/>
              </w:rPr>
              <w:t xml:space="preserve">5. </w:t>
            </w:r>
            <w:r w:rsidR="005021D8" w:rsidRPr="005021D8">
              <w:rPr>
                <w:rFonts w:ascii="Verdana" w:eastAsia="Verdana" w:hAnsi="Verdana" w:cs="Verdana"/>
                <w:sz w:val="20"/>
                <w:szCs w:val="20"/>
              </w:rPr>
              <w:t>La source des données pour les taux de change entre US</w:t>
            </w:r>
            <w:r w:rsidR="005021D8">
              <w:rPr>
                <w:rFonts w:ascii="Verdana" w:eastAsia="Verdana" w:hAnsi="Verdana" w:cs="Verdana"/>
                <w:sz w:val="20"/>
                <w:szCs w:val="20"/>
              </w:rPr>
              <w:t>$</w:t>
            </w:r>
            <w:r w:rsidR="005021D8" w:rsidRPr="005021D8">
              <w:rPr>
                <w:rFonts w:ascii="Verdana" w:eastAsia="Verdana" w:hAnsi="Verdana" w:cs="Verdana"/>
                <w:sz w:val="20"/>
                <w:szCs w:val="20"/>
              </w:rPr>
              <w:t xml:space="preserve"> et </w:t>
            </w:r>
            <w:r w:rsidR="0083653A">
              <w:rPr>
                <w:rFonts w:ascii="Verdana" w:eastAsia="Verdana" w:hAnsi="Verdana" w:cs="Verdana"/>
                <w:sz w:val="20"/>
                <w:szCs w:val="20"/>
              </w:rPr>
              <w:t xml:space="preserve">le Franc </w:t>
            </w:r>
            <w:r w:rsidR="005021D8" w:rsidRPr="005021D8">
              <w:rPr>
                <w:rFonts w:ascii="Verdana" w:eastAsia="Verdana" w:hAnsi="Verdana" w:cs="Verdana"/>
                <w:sz w:val="20"/>
                <w:szCs w:val="20"/>
              </w:rPr>
              <w:t xml:space="preserve">CFA </w:t>
            </w:r>
            <w:r w:rsidR="005021D8">
              <w:rPr>
                <w:rFonts w:ascii="Verdana" w:eastAsia="Verdana" w:hAnsi="Verdana" w:cs="Verdana"/>
                <w:sz w:val="20"/>
                <w:szCs w:val="20"/>
              </w:rPr>
              <w:t>doit être</w:t>
            </w:r>
            <w:r w:rsidR="005021D8" w:rsidRPr="005021D8">
              <w:rPr>
                <w:rFonts w:ascii="Verdana" w:eastAsia="Verdana" w:hAnsi="Verdana" w:cs="Verdana"/>
                <w:sz w:val="20"/>
                <w:szCs w:val="20"/>
              </w:rPr>
              <w:t xml:space="preserve"> la Banque centrale ouest-africaine</w:t>
            </w:r>
          </w:p>
        </w:tc>
        <w:tc>
          <w:tcPr>
            <w:tcW w:w="2281" w:type="dxa"/>
          </w:tcPr>
          <w:p w14:paraId="743A77CB" w14:textId="77777777" w:rsidR="00C57F45" w:rsidRDefault="00DC1C86">
            <w:pPr>
              <w:spacing w:line="240" w:lineRule="auto"/>
              <w:jc w:val="both"/>
              <w:rPr>
                <w:rFonts w:ascii="Verdana" w:eastAsia="Verdana" w:hAnsi="Verdana" w:cs="Verdana"/>
                <w:sz w:val="20"/>
                <w:szCs w:val="20"/>
              </w:rPr>
            </w:pPr>
            <w:r>
              <w:rPr>
                <w:rFonts w:ascii="Verdana" w:eastAsia="Verdana" w:hAnsi="Verdana" w:cs="Verdana"/>
                <w:sz w:val="20"/>
                <w:szCs w:val="20"/>
              </w:rPr>
              <w:t xml:space="preserve">Mauvaise évaluation des créances </w:t>
            </w:r>
          </w:p>
        </w:tc>
        <w:tc>
          <w:tcPr>
            <w:tcW w:w="3340" w:type="dxa"/>
          </w:tcPr>
          <w:p w14:paraId="0212ABF9" w14:textId="01072A7A" w:rsidR="00C57F45" w:rsidRDefault="00DC1C86">
            <w:pPr>
              <w:spacing w:line="240" w:lineRule="auto"/>
              <w:jc w:val="both"/>
              <w:rPr>
                <w:rFonts w:ascii="Verdana" w:eastAsia="Verdana" w:hAnsi="Verdana" w:cs="Verdana"/>
                <w:sz w:val="20"/>
                <w:szCs w:val="20"/>
              </w:rPr>
            </w:pPr>
            <w:r>
              <w:rPr>
                <w:rFonts w:ascii="Verdana" w:eastAsia="Verdana" w:hAnsi="Verdana" w:cs="Verdana"/>
                <w:sz w:val="20"/>
                <w:szCs w:val="20"/>
              </w:rPr>
              <w:t xml:space="preserve">Utiliser les taux </w:t>
            </w:r>
            <w:r w:rsidR="00473C96">
              <w:rPr>
                <w:rFonts w:ascii="Verdana" w:eastAsia="Verdana" w:hAnsi="Verdana" w:cs="Verdana"/>
                <w:sz w:val="20"/>
                <w:szCs w:val="20"/>
              </w:rPr>
              <w:t xml:space="preserve">de change </w:t>
            </w:r>
            <w:r>
              <w:rPr>
                <w:rFonts w:ascii="Verdana" w:eastAsia="Verdana" w:hAnsi="Verdana" w:cs="Verdana"/>
                <w:sz w:val="20"/>
                <w:szCs w:val="20"/>
              </w:rPr>
              <w:t>de la Banque Centrale d</w:t>
            </w:r>
            <w:r w:rsidR="0083653A">
              <w:rPr>
                <w:rFonts w:ascii="Verdana" w:eastAsia="Verdana" w:hAnsi="Verdana" w:cs="Verdana"/>
                <w:sz w:val="20"/>
                <w:szCs w:val="20"/>
              </w:rPr>
              <w:t>e l</w:t>
            </w:r>
            <w:r>
              <w:rPr>
                <w:rFonts w:ascii="Verdana" w:eastAsia="Verdana" w:hAnsi="Verdana" w:cs="Verdana"/>
                <w:sz w:val="20"/>
                <w:szCs w:val="20"/>
              </w:rPr>
              <w:t>'Afrique de l'Ouest</w:t>
            </w:r>
          </w:p>
        </w:tc>
      </w:tr>
      <w:tr w:rsidR="00C57F45" w14:paraId="65DB25DF" w14:textId="77777777">
        <w:tc>
          <w:tcPr>
            <w:tcW w:w="3441" w:type="dxa"/>
          </w:tcPr>
          <w:p w14:paraId="667B7F15" w14:textId="77777777" w:rsidR="00C57F45" w:rsidRDefault="00C57F45">
            <w:pPr>
              <w:spacing w:line="240" w:lineRule="auto"/>
              <w:jc w:val="both"/>
              <w:rPr>
                <w:rFonts w:ascii="Verdana" w:eastAsia="Verdana" w:hAnsi="Verdana" w:cs="Verdana"/>
                <w:sz w:val="20"/>
                <w:szCs w:val="20"/>
              </w:rPr>
            </w:pPr>
          </w:p>
        </w:tc>
        <w:tc>
          <w:tcPr>
            <w:tcW w:w="2281" w:type="dxa"/>
          </w:tcPr>
          <w:p w14:paraId="2AC73EB8" w14:textId="77777777" w:rsidR="00C57F45" w:rsidRDefault="00C57F45">
            <w:pPr>
              <w:spacing w:line="240" w:lineRule="auto"/>
              <w:jc w:val="both"/>
              <w:rPr>
                <w:rFonts w:ascii="Verdana" w:eastAsia="Verdana" w:hAnsi="Verdana" w:cs="Verdana"/>
                <w:sz w:val="20"/>
                <w:szCs w:val="20"/>
              </w:rPr>
            </w:pPr>
          </w:p>
        </w:tc>
        <w:tc>
          <w:tcPr>
            <w:tcW w:w="3340" w:type="dxa"/>
          </w:tcPr>
          <w:p w14:paraId="38BDD683" w14:textId="77777777" w:rsidR="00C57F45" w:rsidRDefault="00C57F45">
            <w:pPr>
              <w:spacing w:line="240" w:lineRule="auto"/>
              <w:jc w:val="both"/>
              <w:rPr>
                <w:rFonts w:ascii="Verdana" w:eastAsia="Verdana" w:hAnsi="Verdana" w:cs="Verdana"/>
                <w:sz w:val="20"/>
                <w:szCs w:val="20"/>
              </w:rPr>
            </w:pPr>
          </w:p>
        </w:tc>
      </w:tr>
    </w:tbl>
    <w:p w14:paraId="4DFEB142" w14:textId="513214DC" w:rsidR="00C57F45" w:rsidRDefault="00C57F45">
      <w:pPr>
        <w:spacing w:line="240" w:lineRule="auto"/>
        <w:rPr>
          <w:rFonts w:ascii="Verdana" w:eastAsia="Verdana" w:hAnsi="Verdana" w:cs="Verdana"/>
          <w:sz w:val="20"/>
          <w:szCs w:val="20"/>
        </w:rPr>
      </w:pPr>
    </w:p>
    <w:p w14:paraId="0957280C" w14:textId="77777777" w:rsidR="00473C96" w:rsidRDefault="00473C96">
      <w:pPr>
        <w:spacing w:line="240" w:lineRule="auto"/>
        <w:rPr>
          <w:rFonts w:ascii="Verdana" w:eastAsia="Verdana" w:hAnsi="Verdana" w:cs="Verdana"/>
          <w:sz w:val="20"/>
          <w:szCs w:val="20"/>
        </w:rPr>
      </w:pPr>
    </w:p>
    <w:p w14:paraId="3EE31BC0" w14:textId="0355B5E9" w:rsidR="00C57F45" w:rsidRPr="00473C96" w:rsidRDefault="00473C96">
      <w:pPr>
        <w:spacing w:line="240" w:lineRule="auto"/>
        <w:jc w:val="both"/>
        <w:rPr>
          <w:rFonts w:ascii="Verdana" w:eastAsia="Verdana" w:hAnsi="Verdana" w:cs="Verdana"/>
          <w:b/>
          <w:sz w:val="24"/>
          <w:szCs w:val="24"/>
        </w:rPr>
      </w:pPr>
      <w:r w:rsidRPr="00473C96">
        <w:rPr>
          <w:rFonts w:ascii="Verdana" w:eastAsia="Verdana" w:hAnsi="Verdana" w:cs="Verdana"/>
          <w:b/>
          <w:sz w:val="24"/>
          <w:szCs w:val="24"/>
        </w:rPr>
        <w:t>2. Recommandations</w:t>
      </w:r>
      <w:r w:rsidR="00E35CC7">
        <w:rPr>
          <w:rFonts w:ascii="Verdana" w:eastAsia="Verdana" w:hAnsi="Verdana" w:cs="Verdana"/>
          <w:b/>
          <w:sz w:val="24"/>
          <w:szCs w:val="24"/>
        </w:rPr>
        <w:t xml:space="preserve"> </w:t>
      </w:r>
      <w:r w:rsidR="00DF0CBD">
        <w:rPr>
          <w:rFonts w:ascii="Verdana" w:eastAsia="Verdana" w:hAnsi="Verdana" w:cs="Verdana"/>
          <w:b/>
          <w:sz w:val="24"/>
          <w:szCs w:val="24"/>
        </w:rPr>
        <w:t>pour la modernisation de la gestion et suite de</w:t>
      </w:r>
      <w:r w:rsidR="00E35CC7">
        <w:rPr>
          <w:rFonts w:ascii="Verdana" w:eastAsia="Verdana" w:hAnsi="Verdana" w:cs="Verdana"/>
          <w:b/>
          <w:sz w:val="24"/>
          <w:szCs w:val="24"/>
        </w:rPr>
        <w:t xml:space="preserve"> </w:t>
      </w:r>
      <w:r w:rsidRPr="00473C96">
        <w:rPr>
          <w:rFonts w:ascii="Verdana" w:eastAsia="Verdana" w:hAnsi="Verdana" w:cs="Verdana"/>
          <w:b/>
          <w:sz w:val="24"/>
          <w:szCs w:val="24"/>
        </w:rPr>
        <w:t>la visite de</w:t>
      </w:r>
      <w:r w:rsidR="00E35CC7">
        <w:rPr>
          <w:rFonts w:ascii="Verdana" w:eastAsia="Verdana" w:hAnsi="Verdana" w:cs="Verdana"/>
          <w:b/>
          <w:sz w:val="24"/>
          <w:szCs w:val="24"/>
        </w:rPr>
        <w:t xml:space="preserve"> l’équipe de gestion </w:t>
      </w:r>
      <w:r w:rsidR="00811F72">
        <w:rPr>
          <w:rFonts w:ascii="Verdana" w:eastAsia="Verdana" w:hAnsi="Verdana" w:cs="Verdana"/>
          <w:b/>
          <w:sz w:val="24"/>
          <w:szCs w:val="24"/>
        </w:rPr>
        <w:t xml:space="preserve">de </w:t>
      </w:r>
      <w:r w:rsidR="00811F72" w:rsidRPr="00473C96">
        <w:rPr>
          <w:rFonts w:ascii="Verdana" w:eastAsia="Verdana" w:hAnsi="Verdana" w:cs="Verdana"/>
          <w:b/>
          <w:sz w:val="24"/>
          <w:szCs w:val="24"/>
        </w:rPr>
        <w:t>la</w:t>
      </w:r>
      <w:r w:rsidRPr="00473C96">
        <w:rPr>
          <w:rFonts w:ascii="Verdana" w:eastAsia="Verdana" w:hAnsi="Verdana" w:cs="Verdana"/>
          <w:b/>
          <w:sz w:val="24"/>
          <w:szCs w:val="24"/>
        </w:rPr>
        <w:t xml:space="preserve"> </w:t>
      </w:r>
      <w:r>
        <w:rPr>
          <w:rFonts w:ascii="Verdana" w:eastAsia="Verdana" w:hAnsi="Verdana" w:cs="Verdana"/>
          <w:b/>
          <w:sz w:val="24"/>
          <w:szCs w:val="24"/>
        </w:rPr>
        <w:t>Commission</w:t>
      </w:r>
      <w:r w:rsidRPr="00473C96">
        <w:rPr>
          <w:rFonts w:ascii="Verdana" w:eastAsia="Verdana" w:hAnsi="Verdana" w:cs="Verdana"/>
          <w:b/>
          <w:sz w:val="24"/>
          <w:szCs w:val="24"/>
        </w:rPr>
        <w:t xml:space="preserve"> de l</w:t>
      </w:r>
      <w:r>
        <w:rPr>
          <w:rFonts w:ascii="Verdana" w:eastAsia="Verdana" w:hAnsi="Verdana" w:cs="Verdana"/>
          <w:b/>
          <w:sz w:val="24"/>
          <w:szCs w:val="24"/>
        </w:rPr>
        <w:t>’</w:t>
      </w:r>
      <w:r w:rsidRPr="00473C96">
        <w:rPr>
          <w:rFonts w:ascii="Verdana" w:eastAsia="Verdana" w:hAnsi="Verdana" w:cs="Verdana"/>
          <w:b/>
          <w:sz w:val="24"/>
          <w:szCs w:val="24"/>
        </w:rPr>
        <w:t>UA</w:t>
      </w:r>
      <w:r w:rsidR="00DC1C86" w:rsidRPr="00473C96">
        <w:rPr>
          <w:rFonts w:ascii="Verdana" w:eastAsia="Verdana" w:hAnsi="Verdana" w:cs="Verdana"/>
          <w:b/>
          <w:sz w:val="24"/>
          <w:szCs w:val="24"/>
        </w:rPr>
        <w:t xml:space="preserve"> </w:t>
      </w:r>
    </w:p>
    <w:p w14:paraId="29AC685F" w14:textId="77777777" w:rsidR="00C57F45" w:rsidRDefault="00C57F45">
      <w:pPr>
        <w:spacing w:line="240" w:lineRule="auto"/>
        <w:jc w:val="both"/>
        <w:rPr>
          <w:rFonts w:ascii="Verdana" w:eastAsia="Verdana" w:hAnsi="Verdana" w:cs="Verdana"/>
          <w:sz w:val="20"/>
          <w:szCs w:val="20"/>
        </w:rPr>
      </w:pPr>
    </w:p>
    <w:p w14:paraId="562CD343" w14:textId="1CEE6583" w:rsidR="00C57F45" w:rsidRDefault="00473C96">
      <w:pPr>
        <w:spacing w:line="240" w:lineRule="auto"/>
        <w:jc w:val="both"/>
        <w:rPr>
          <w:rFonts w:ascii="Verdana" w:eastAsia="Verdana" w:hAnsi="Verdana" w:cs="Verdana"/>
          <w:sz w:val="20"/>
          <w:szCs w:val="20"/>
        </w:rPr>
      </w:pPr>
      <w:r w:rsidRPr="00473C96">
        <w:rPr>
          <w:rFonts w:ascii="Verdana" w:eastAsia="Verdana" w:hAnsi="Verdana" w:cs="Verdana"/>
          <w:sz w:val="20"/>
          <w:szCs w:val="20"/>
        </w:rPr>
        <w:t xml:space="preserve">Compte tenu de </w:t>
      </w:r>
      <w:r>
        <w:rPr>
          <w:rFonts w:ascii="Verdana" w:eastAsia="Verdana" w:hAnsi="Verdana" w:cs="Verdana"/>
          <w:sz w:val="20"/>
          <w:szCs w:val="20"/>
        </w:rPr>
        <w:t xml:space="preserve">la </w:t>
      </w:r>
      <w:r w:rsidRPr="00473C96">
        <w:rPr>
          <w:rFonts w:ascii="Verdana" w:eastAsia="Verdana" w:hAnsi="Verdana" w:cs="Verdana"/>
          <w:sz w:val="20"/>
          <w:szCs w:val="20"/>
        </w:rPr>
        <w:t xml:space="preserve">mise à jour </w:t>
      </w:r>
      <w:r w:rsidR="00811F72">
        <w:rPr>
          <w:rFonts w:ascii="Verdana" w:eastAsia="Verdana" w:hAnsi="Verdana" w:cs="Verdana"/>
          <w:sz w:val="20"/>
          <w:szCs w:val="20"/>
        </w:rPr>
        <w:t>mensuelle des</w:t>
      </w:r>
      <w:r w:rsidRPr="00473C96">
        <w:rPr>
          <w:rFonts w:ascii="Verdana" w:eastAsia="Verdana" w:hAnsi="Verdana" w:cs="Verdana"/>
          <w:sz w:val="20"/>
          <w:szCs w:val="20"/>
        </w:rPr>
        <w:t xml:space="preserve"> taux d</w:t>
      </w:r>
      <w:r w:rsidR="00DB2B92">
        <w:rPr>
          <w:rFonts w:ascii="Verdana" w:eastAsia="Verdana" w:hAnsi="Verdana" w:cs="Verdana"/>
          <w:sz w:val="20"/>
          <w:szCs w:val="20"/>
        </w:rPr>
        <w:t>e perdiem</w:t>
      </w:r>
      <w:r w:rsidR="00E35CC7">
        <w:rPr>
          <w:rFonts w:ascii="Verdana" w:eastAsia="Verdana" w:hAnsi="Verdana" w:cs="Verdana"/>
          <w:sz w:val="20"/>
          <w:szCs w:val="20"/>
        </w:rPr>
        <w:t xml:space="preserve"> standard</w:t>
      </w:r>
      <w:r w:rsidR="00DB2B92">
        <w:rPr>
          <w:rFonts w:ascii="Verdana" w:eastAsia="Verdana" w:hAnsi="Verdana" w:cs="Verdana"/>
          <w:sz w:val="20"/>
          <w:szCs w:val="20"/>
        </w:rPr>
        <w:t xml:space="preserve"> de la CUA</w:t>
      </w:r>
      <w:r w:rsidR="00E35CC7">
        <w:rPr>
          <w:rFonts w:ascii="Verdana" w:eastAsia="Verdana" w:hAnsi="Verdana" w:cs="Verdana"/>
          <w:sz w:val="20"/>
          <w:szCs w:val="20"/>
        </w:rPr>
        <w:t xml:space="preserve"> et d’autres organisations internationales</w:t>
      </w:r>
      <w:r w:rsidR="00DB2B92" w:rsidRPr="00473C96">
        <w:rPr>
          <w:rFonts w:ascii="Verdana" w:eastAsia="Verdana" w:hAnsi="Verdana" w:cs="Verdana"/>
          <w:sz w:val="20"/>
          <w:szCs w:val="20"/>
        </w:rPr>
        <w:t xml:space="preserve"> </w:t>
      </w:r>
      <w:r w:rsidRPr="00473C96">
        <w:rPr>
          <w:rFonts w:ascii="Verdana" w:eastAsia="Verdana" w:hAnsi="Verdana" w:cs="Verdana"/>
          <w:sz w:val="20"/>
          <w:szCs w:val="20"/>
        </w:rPr>
        <w:t xml:space="preserve">sur la base des évaluations du coût de la vie dans les villes du monde, le </w:t>
      </w:r>
      <w:r w:rsidR="00E35CC7">
        <w:rPr>
          <w:rFonts w:ascii="Verdana" w:eastAsia="Verdana" w:hAnsi="Verdana" w:cs="Verdana"/>
          <w:sz w:val="20"/>
          <w:szCs w:val="20"/>
        </w:rPr>
        <w:t xml:space="preserve">taux de </w:t>
      </w:r>
      <w:r w:rsidR="00DB2B92">
        <w:rPr>
          <w:rFonts w:ascii="Verdana" w:eastAsia="Verdana" w:hAnsi="Verdana" w:cs="Verdana"/>
          <w:sz w:val="20"/>
          <w:szCs w:val="20"/>
        </w:rPr>
        <w:t>perdiem</w:t>
      </w:r>
      <w:r w:rsidRPr="00473C96">
        <w:rPr>
          <w:rFonts w:ascii="Verdana" w:eastAsia="Verdana" w:hAnsi="Verdana" w:cs="Verdana"/>
          <w:sz w:val="20"/>
          <w:szCs w:val="20"/>
        </w:rPr>
        <w:t xml:space="preserve"> fixe </w:t>
      </w:r>
      <w:r w:rsidR="00DB2B92">
        <w:rPr>
          <w:rFonts w:ascii="Verdana" w:eastAsia="Verdana" w:hAnsi="Verdana" w:cs="Verdana"/>
          <w:sz w:val="20"/>
          <w:szCs w:val="20"/>
        </w:rPr>
        <w:t xml:space="preserve">de l’ACMAD </w:t>
      </w:r>
      <w:r w:rsidRPr="00473C96">
        <w:rPr>
          <w:rFonts w:ascii="Verdana" w:eastAsia="Verdana" w:hAnsi="Verdana" w:cs="Verdana"/>
          <w:sz w:val="20"/>
          <w:szCs w:val="20"/>
        </w:rPr>
        <w:t>peu</w:t>
      </w:r>
      <w:r w:rsidR="00DB2B92">
        <w:rPr>
          <w:rFonts w:ascii="Verdana" w:eastAsia="Verdana" w:hAnsi="Verdana" w:cs="Verdana"/>
          <w:sz w:val="20"/>
          <w:szCs w:val="20"/>
        </w:rPr>
        <w:t>t</w:t>
      </w:r>
      <w:r w:rsidRPr="00473C96">
        <w:rPr>
          <w:rFonts w:ascii="Verdana" w:eastAsia="Verdana" w:hAnsi="Verdana" w:cs="Verdana"/>
          <w:sz w:val="20"/>
          <w:szCs w:val="20"/>
        </w:rPr>
        <w:t xml:space="preserve"> être remplacé par des taux variables mis à jour chaque mois avec les taux publiés</w:t>
      </w:r>
      <w:r w:rsidR="00205442">
        <w:rPr>
          <w:rFonts w:ascii="Verdana" w:eastAsia="Verdana" w:hAnsi="Verdana" w:cs="Verdana"/>
          <w:sz w:val="20"/>
          <w:szCs w:val="20"/>
        </w:rPr>
        <w:t xml:space="preserve"> par les structures officielles des Nations Unies</w:t>
      </w:r>
      <w:r w:rsidRPr="00473C96">
        <w:rPr>
          <w:rFonts w:ascii="Verdana" w:eastAsia="Verdana" w:hAnsi="Verdana" w:cs="Verdana"/>
          <w:sz w:val="20"/>
          <w:szCs w:val="20"/>
        </w:rPr>
        <w:t>.</w:t>
      </w:r>
    </w:p>
    <w:p w14:paraId="10B18783" w14:textId="004717BF" w:rsidR="00C57F45" w:rsidRDefault="00C57F45">
      <w:pPr>
        <w:spacing w:line="240" w:lineRule="auto"/>
        <w:rPr>
          <w:rFonts w:ascii="Verdana" w:eastAsia="Verdana" w:hAnsi="Verdana" w:cs="Verdana"/>
          <w:sz w:val="20"/>
          <w:szCs w:val="20"/>
        </w:rPr>
      </w:pPr>
    </w:p>
    <w:p w14:paraId="13546BDA" w14:textId="013843DD" w:rsidR="00D15E54" w:rsidRDefault="00DA5B74">
      <w:pPr>
        <w:spacing w:line="240" w:lineRule="auto"/>
        <w:rPr>
          <w:rFonts w:ascii="Verdana" w:eastAsia="Verdana" w:hAnsi="Verdana" w:cs="Verdana"/>
          <w:sz w:val="20"/>
          <w:szCs w:val="20"/>
        </w:rPr>
      </w:pPr>
      <w:r>
        <w:rPr>
          <w:rFonts w:ascii="Verdana" w:eastAsia="Verdana" w:hAnsi="Verdana" w:cs="Verdana"/>
          <w:sz w:val="20"/>
          <w:szCs w:val="20"/>
        </w:rPr>
        <w:lastRenderedPageBreak/>
        <w:t xml:space="preserve">Par ailleurs, </w:t>
      </w:r>
      <w:r w:rsidR="00DF0CBD">
        <w:rPr>
          <w:rFonts w:ascii="Verdana" w:eastAsia="Verdana" w:hAnsi="Verdana" w:cs="Verdana"/>
          <w:sz w:val="20"/>
          <w:szCs w:val="20"/>
        </w:rPr>
        <w:t>a</w:t>
      </w:r>
      <w:r w:rsidR="00811F72">
        <w:rPr>
          <w:rFonts w:ascii="Verdana" w:eastAsia="Verdana" w:hAnsi="Verdana" w:cs="Verdana"/>
          <w:sz w:val="20"/>
          <w:szCs w:val="20"/>
        </w:rPr>
        <w:t>fin de stand</w:t>
      </w:r>
      <w:r>
        <w:rPr>
          <w:rFonts w:ascii="Verdana" w:eastAsia="Verdana" w:hAnsi="Verdana" w:cs="Verdana"/>
          <w:sz w:val="20"/>
          <w:szCs w:val="20"/>
        </w:rPr>
        <w:t>ard</w:t>
      </w:r>
      <w:r w:rsidR="00811F72">
        <w:rPr>
          <w:rFonts w:ascii="Verdana" w:eastAsia="Verdana" w:hAnsi="Verdana" w:cs="Verdana"/>
          <w:sz w:val="20"/>
          <w:szCs w:val="20"/>
        </w:rPr>
        <w:t>iser</w:t>
      </w:r>
      <w:r>
        <w:rPr>
          <w:rFonts w:ascii="Verdana" w:eastAsia="Verdana" w:hAnsi="Verdana" w:cs="Verdana"/>
          <w:sz w:val="20"/>
          <w:szCs w:val="20"/>
        </w:rPr>
        <w:t xml:space="preserve"> et </w:t>
      </w:r>
      <w:r w:rsidR="00DF0CBD">
        <w:rPr>
          <w:rFonts w:ascii="Verdana" w:eastAsia="Verdana" w:hAnsi="Verdana" w:cs="Verdana"/>
          <w:sz w:val="20"/>
          <w:szCs w:val="20"/>
        </w:rPr>
        <w:t>rapprocher les</w:t>
      </w:r>
      <w:r w:rsidR="00811F72">
        <w:rPr>
          <w:rFonts w:ascii="Verdana" w:eastAsia="Verdana" w:hAnsi="Verdana" w:cs="Verdana"/>
          <w:sz w:val="20"/>
          <w:szCs w:val="20"/>
        </w:rPr>
        <w:t xml:space="preserve"> </w:t>
      </w:r>
      <w:r>
        <w:rPr>
          <w:rFonts w:ascii="Verdana" w:eastAsia="Verdana" w:hAnsi="Verdana" w:cs="Verdana"/>
          <w:sz w:val="20"/>
          <w:szCs w:val="20"/>
        </w:rPr>
        <w:t>indemnités</w:t>
      </w:r>
      <w:r w:rsidR="00811F72">
        <w:rPr>
          <w:rFonts w:ascii="Verdana" w:eastAsia="Verdana" w:hAnsi="Verdana" w:cs="Verdana"/>
          <w:sz w:val="20"/>
          <w:szCs w:val="20"/>
        </w:rPr>
        <w:t xml:space="preserve"> de logement</w:t>
      </w:r>
      <w:r>
        <w:rPr>
          <w:rFonts w:ascii="Verdana" w:eastAsia="Verdana" w:hAnsi="Verdana" w:cs="Verdana"/>
          <w:sz w:val="20"/>
          <w:szCs w:val="20"/>
        </w:rPr>
        <w:t xml:space="preserve"> à la hausse des prix, il est </w:t>
      </w:r>
      <w:r w:rsidR="00DF0CBD">
        <w:rPr>
          <w:rFonts w:ascii="Verdana" w:eastAsia="Verdana" w:hAnsi="Verdana" w:cs="Verdana"/>
          <w:sz w:val="20"/>
          <w:szCs w:val="20"/>
        </w:rPr>
        <w:t>proposé d’appliquer</w:t>
      </w:r>
      <w:r w:rsidR="00D15E54">
        <w:rPr>
          <w:rFonts w:ascii="Verdana" w:eastAsia="Verdana" w:hAnsi="Verdana" w:cs="Verdana"/>
          <w:sz w:val="20"/>
          <w:szCs w:val="20"/>
        </w:rPr>
        <w:t xml:space="preserve"> à l’ensemble du personnel du centre une indemnité de logement de 20% du salaire de base.</w:t>
      </w:r>
    </w:p>
    <w:p w14:paraId="0F7D3763" w14:textId="77777777" w:rsidR="00D15E54" w:rsidRDefault="00D15E54">
      <w:pPr>
        <w:spacing w:line="240" w:lineRule="auto"/>
        <w:rPr>
          <w:rFonts w:ascii="Verdana" w:eastAsia="Verdana" w:hAnsi="Verdana" w:cs="Verdana"/>
          <w:sz w:val="20"/>
          <w:szCs w:val="20"/>
        </w:rPr>
      </w:pPr>
    </w:p>
    <w:p w14:paraId="39625837" w14:textId="61B472BE" w:rsidR="000A66B9" w:rsidRDefault="00DA5B74">
      <w:pPr>
        <w:spacing w:line="240" w:lineRule="auto"/>
        <w:rPr>
          <w:rFonts w:ascii="Verdana" w:eastAsia="Verdana" w:hAnsi="Verdana" w:cs="Verdana"/>
          <w:sz w:val="20"/>
          <w:szCs w:val="20"/>
        </w:rPr>
      </w:pPr>
      <w:r>
        <w:rPr>
          <w:rFonts w:ascii="Verdana" w:eastAsia="Verdana" w:hAnsi="Verdana" w:cs="Verdana"/>
          <w:sz w:val="20"/>
          <w:szCs w:val="20"/>
        </w:rPr>
        <w:t xml:space="preserve"> </w:t>
      </w:r>
      <w:r w:rsidR="00D15E54">
        <w:rPr>
          <w:rFonts w:ascii="Verdana" w:eastAsia="Verdana" w:hAnsi="Verdana" w:cs="Verdana"/>
          <w:sz w:val="20"/>
          <w:szCs w:val="20"/>
        </w:rPr>
        <w:t xml:space="preserve">Concernant les remboursements </w:t>
      </w:r>
      <w:r w:rsidR="00811F72">
        <w:rPr>
          <w:rFonts w:ascii="Verdana" w:eastAsia="Verdana" w:hAnsi="Verdana" w:cs="Verdana"/>
          <w:sz w:val="20"/>
          <w:szCs w:val="20"/>
        </w:rPr>
        <w:t>de</w:t>
      </w:r>
      <w:r w:rsidR="00D15E54">
        <w:rPr>
          <w:rFonts w:ascii="Verdana" w:eastAsia="Verdana" w:hAnsi="Verdana" w:cs="Verdana"/>
          <w:sz w:val="20"/>
          <w:szCs w:val="20"/>
        </w:rPr>
        <w:t>s</w:t>
      </w:r>
      <w:r w:rsidR="00811F72">
        <w:rPr>
          <w:rFonts w:ascii="Verdana" w:eastAsia="Verdana" w:hAnsi="Verdana" w:cs="Verdana"/>
          <w:sz w:val="20"/>
          <w:szCs w:val="20"/>
        </w:rPr>
        <w:t xml:space="preserve"> frais de scolarité</w:t>
      </w:r>
      <w:r w:rsidR="00D15E54">
        <w:rPr>
          <w:rFonts w:ascii="Verdana" w:eastAsia="Verdana" w:hAnsi="Verdana" w:cs="Verdana"/>
          <w:sz w:val="20"/>
          <w:szCs w:val="20"/>
        </w:rPr>
        <w:t>, l’évolution vers les standard</w:t>
      </w:r>
      <w:r w:rsidR="000A66B9">
        <w:rPr>
          <w:rFonts w:ascii="Verdana" w:eastAsia="Verdana" w:hAnsi="Verdana" w:cs="Verdana"/>
          <w:sz w:val="20"/>
          <w:szCs w:val="20"/>
        </w:rPr>
        <w:t>s</w:t>
      </w:r>
      <w:r w:rsidR="00D15E54">
        <w:rPr>
          <w:rFonts w:ascii="Verdana" w:eastAsia="Verdana" w:hAnsi="Verdana" w:cs="Verdana"/>
          <w:sz w:val="20"/>
          <w:szCs w:val="20"/>
        </w:rPr>
        <w:t xml:space="preserve"> implique </w:t>
      </w:r>
      <w:r w:rsidR="000A66B9">
        <w:rPr>
          <w:rFonts w:ascii="Verdana" w:eastAsia="Verdana" w:hAnsi="Verdana" w:cs="Verdana"/>
          <w:sz w:val="20"/>
          <w:szCs w:val="20"/>
        </w:rPr>
        <w:t>d’effectuer</w:t>
      </w:r>
      <w:r w:rsidR="00D15E54">
        <w:rPr>
          <w:rFonts w:ascii="Verdana" w:eastAsia="Verdana" w:hAnsi="Verdana" w:cs="Verdana"/>
          <w:sz w:val="20"/>
          <w:szCs w:val="20"/>
        </w:rPr>
        <w:t xml:space="preserve"> </w:t>
      </w:r>
      <w:r w:rsidR="00205442">
        <w:rPr>
          <w:rFonts w:ascii="Verdana" w:eastAsia="Verdana" w:hAnsi="Verdana" w:cs="Verdana"/>
          <w:sz w:val="20"/>
          <w:szCs w:val="20"/>
        </w:rPr>
        <w:t>des remboursements</w:t>
      </w:r>
      <w:r w:rsidR="00D15E54">
        <w:rPr>
          <w:rFonts w:ascii="Verdana" w:eastAsia="Verdana" w:hAnsi="Verdana" w:cs="Verdana"/>
          <w:sz w:val="20"/>
          <w:szCs w:val="20"/>
        </w:rPr>
        <w:t xml:space="preserve"> en fonction d</w:t>
      </w:r>
      <w:r w:rsidR="000A66B9">
        <w:rPr>
          <w:rFonts w:ascii="Verdana" w:eastAsia="Verdana" w:hAnsi="Verdana" w:cs="Verdana"/>
          <w:sz w:val="20"/>
          <w:szCs w:val="20"/>
        </w:rPr>
        <w:t xml:space="preserve">’un plafond correspondant aux </w:t>
      </w:r>
      <w:r w:rsidR="00DF0CBD">
        <w:rPr>
          <w:rFonts w:ascii="Verdana" w:eastAsia="Verdana" w:hAnsi="Verdana" w:cs="Verdana"/>
          <w:sz w:val="20"/>
          <w:szCs w:val="20"/>
        </w:rPr>
        <w:t>différents frais</w:t>
      </w:r>
      <w:r w:rsidR="000A66B9">
        <w:rPr>
          <w:rFonts w:ascii="Verdana" w:eastAsia="Verdana" w:hAnsi="Verdana" w:cs="Verdana"/>
          <w:sz w:val="20"/>
          <w:szCs w:val="20"/>
        </w:rPr>
        <w:t xml:space="preserve"> engendrés par la scolarité </w:t>
      </w:r>
      <w:r w:rsidR="00DF0CBD">
        <w:rPr>
          <w:rFonts w:ascii="Verdana" w:eastAsia="Verdana" w:hAnsi="Verdana" w:cs="Verdana"/>
          <w:sz w:val="20"/>
          <w:szCs w:val="20"/>
        </w:rPr>
        <w:t>actuelle avec un plafond de</w:t>
      </w:r>
      <w:r w:rsidR="00205442">
        <w:rPr>
          <w:rFonts w:ascii="Verdana" w:eastAsia="Verdana" w:hAnsi="Verdana" w:cs="Verdana"/>
          <w:sz w:val="20"/>
          <w:szCs w:val="20"/>
        </w:rPr>
        <w:t xml:space="preserve"> 10 000 dollars  US jusqu’au cycle secondaire et de</w:t>
      </w:r>
      <w:r w:rsidR="00DF0CBD">
        <w:rPr>
          <w:rFonts w:ascii="Verdana" w:eastAsia="Verdana" w:hAnsi="Verdana" w:cs="Verdana"/>
          <w:sz w:val="20"/>
          <w:szCs w:val="20"/>
        </w:rPr>
        <w:t xml:space="preserve"> 15 000 dollars US</w:t>
      </w:r>
      <w:r w:rsidR="00205442">
        <w:rPr>
          <w:rFonts w:ascii="Verdana" w:eastAsia="Verdana" w:hAnsi="Verdana" w:cs="Verdana"/>
          <w:sz w:val="20"/>
          <w:szCs w:val="20"/>
        </w:rPr>
        <w:t xml:space="preserve"> pour le cycle tertiaire </w:t>
      </w:r>
      <w:r w:rsidR="00DF0CBD">
        <w:rPr>
          <w:rFonts w:ascii="Verdana" w:eastAsia="Verdana" w:hAnsi="Verdana" w:cs="Verdana"/>
          <w:sz w:val="20"/>
          <w:szCs w:val="20"/>
        </w:rPr>
        <w:t xml:space="preserve"> par an et par enfant. </w:t>
      </w:r>
      <w:r w:rsidR="000A66B9">
        <w:rPr>
          <w:rFonts w:ascii="Verdana" w:eastAsia="Verdana" w:hAnsi="Verdana" w:cs="Verdana"/>
          <w:sz w:val="20"/>
          <w:szCs w:val="20"/>
        </w:rPr>
        <w:t xml:space="preserve"> </w:t>
      </w:r>
    </w:p>
    <w:p w14:paraId="64A83A5F" w14:textId="77777777" w:rsidR="000A66B9" w:rsidRDefault="000A66B9">
      <w:pPr>
        <w:spacing w:line="240" w:lineRule="auto"/>
        <w:rPr>
          <w:rFonts w:ascii="Verdana" w:eastAsia="Verdana" w:hAnsi="Verdana" w:cs="Verdana"/>
          <w:sz w:val="20"/>
          <w:szCs w:val="20"/>
        </w:rPr>
      </w:pPr>
    </w:p>
    <w:p w14:paraId="57B6B0D2" w14:textId="52350C9F" w:rsidR="00DA5B74" w:rsidRDefault="00DA5B74">
      <w:pPr>
        <w:spacing w:line="240" w:lineRule="auto"/>
        <w:rPr>
          <w:rFonts w:ascii="Verdana" w:eastAsia="Verdana" w:hAnsi="Verdana" w:cs="Verdana"/>
          <w:sz w:val="20"/>
          <w:szCs w:val="20"/>
        </w:rPr>
      </w:pPr>
      <w:r>
        <w:rPr>
          <w:rFonts w:ascii="Verdana" w:eastAsia="Verdana" w:hAnsi="Verdana" w:cs="Verdana"/>
          <w:sz w:val="20"/>
          <w:szCs w:val="20"/>
        </w:rPr>
        <w:t xml:space="preserve"> </w:t>
      </w:r>
    </w:p>
    <w:p w14:paraId="1F6C7E7F" w14:textId="77777777" w:rsidR="00DA5B74" w:rsidRDefault="00DA5B74">
      <w:pPr>
        <w:spacing w:line="240" w:lineRule="auto"/>
        <w:rPr>
          <w:rFonts w:ascii="Verdana" w:eastAsia="Verdana" w:hAnsi="Verdana" w:cs="Verdana"/>
          <w:sz w:val="20"/>
          <w:szCs w:val="20"/>
        </w:rPr>
      </w:pPr>
    </w:p>
    <w:p w14:paraId="188CEF5D" w14:textId="3C192CAE" w:rsidR="0080146F" w:rsidRDefault="00811F72">
      <w:pPr>
        <w:spacing w:line="240" w:lineRule="auto"/>
        <w:rPr>
          <w:rFonts w:ascii="Verdana" w:eastAsia="Verdana" w:hAnsi="Verdana" w:cs="Verdana"/>
          <w:b/>
          <w:sz w:val="24"/>
          <w:szCs w:val="24"/>
        </w:rPr>
      </w:pPr>
      <w:r>
        <w:rPr>
          <w:rFonts w:ascii="Verdana" w:eastAsia="Verdana" w:hAnsi="Verdana" w:cs="Verdana"/>
          <w:sz w:val="20"/>
          <w:szCs w:val="20"/>
        </w:rPr>
        <w:t xml:space="preserve"> </w:t>
      </w:r>
    </w:p>
    <w:p w14:paraId="05A85BB9" w14:textId="62880DF9" w:rsidR="00C57F45" w:rsidRPr="00DB2B92" w:rsidRDefault="00DB2B92">
      <w:pPr>
        <w:spacing w:line="240" w:lineRule="auto"/>
        <w:rPr>
          <w:rFonts w:ascii="Verdana" w:eastAsia="Verdana" w:hAnsi="Verdana" w:cs="Verdana"/>
          <w:b/>
          <w:sz w:val="24"/>
          <w:szCs w:val="24"/>
        </w:rPr>
      </w:pPr>
      <w:r w:rsidRPr="00DB2B92">
        <w:rPr>
          <w:rFonts w:ascii="Verdana" w:eastAsia="Verdana" w:hAnsi="Verdana" w:cs="Verdana"/>
          <w:b/>
          <w:sz w:val="24"/>
          <w:szCs w:val="24"/>
        </w:rPr>
        <w:t>3</w:t>
      </w:r>
      <w:r w:rsidR="00DC1C86" w:rsidRPr="00DB2B92">
        <w:rPr>
          <w:rFonts w:ascii="Verdana" w:eastAsia="Verdana" w:hAnsi="Verdana" w:cs="Verdana"/>
          <w:b/>
          <w:sz w:val="24"/>
          <w:szCs w:val="24"/>
        </w:rPr>
        <w:t xml:space="preserve"> É</w:t>
      </w:r>
      <w:r w:rsidRPr="00DB2B92">
        <w:rPr>
          <w:rFonts w:ascii="Verdana" w:eastAsia="Verdana" w:hAnsi="Verdana" w:cs="Verdana"/>
          <w:b/>
          <w:sz w:val="24"/>
          <w:szCs w:val="24"/>
        </w:rPr>
        <w:t>tat d’exécution du budget pour</w:t>
      </w:r>
      <w:r w:rsidR="00DC1C86" w:rsidRPr="00DB2B92">
        <w:rPr>
          <w:rFonts w:ascii="Verdana" w:eastAsia="Verdana" w:hAnsi="Verdana" w:cs="Verdana"/>
          <w:b/>
          <w:sz w:val="24"/>
          <w:szCs w:val="24"/>
        </w:rPr>
        <w:t xml:space="preserve"> 2021</w:t>
      </w:r>
    </w:p>
    <w:p w14:paraId="5D237CE1" w14:textId="77777777" w:rsidR="0080146F" w:rsidRDefault="00DC1C86">
      <w:pPr>
        <w:spacing w:before="240" w:line="240" w:lineRule="auto"/>
        <w:jc w:val="both"/>
        <w:rPr>
          <w:rFonts w:ascii="Verdana" w:eastAsia="Verdana" w:hAnsi="Verdana" w:cs="Verdana"/>
          <w:sz w:val="20"/>
          <w:szCs w:val="20"/>
        </w:rPr>
      </w:pPr>
      <w:r>
        <w:rPr>
          <w:rFonts w:ascii="Verdana" w:eastAsia="Verdana" w:hAnsi="Verdana" w:cs="Verdana"/>
          <w:sz w:val="20"/>
          <w:szCs w:val="20"/>
        </w:rPr>
        <w:t xml:space="preserve">Le budget pour 2021 était de 2 229 074 US$ et les dépenses </w:t>
      </w:r>
      <w:r w:rsidR="0080146F">
        <w:rPr>
          <w:rFonts w:ascii="Verdana" w:eastAsia="Verdana" w:hAnsi="Verdana" w:cs="Verdana"/>
          <w:sz w:val="20"/>
          <w:szCs w:val="20"/>
        </w:rPr>
        <w:t xml:space="preserve">étaient </w:t>
      </w:r>
      <w:r>
        <w:rPr>
          <w:rFonts w:ascii="Verdana" w:eastAsia="Verdana" w:hAnsi="Verdana" w:cs="Verdana"/>
          <w:sz w:val="20"/>
          <w:szCs w:val="20"/>
        </w:rPr>
        <w:t>de 2 071 283 US$ soit un taux d'exécution budgétaire de 93%.</w:t>
      </w:r>
    </w:p>
    <w:p w14:paraId="1943C1A9" w14:textId="77777777" w:rsidR="0080146F" w:rsidRDefault="00DC1C86" w:rsidP="0080146F">
      <w:pPr>
        <w:spacing w:before="240" w:after="120" w:line="240" w:lineRule="auto"/>
        <w:jc w:val="both"/>
        <w:rPr>
          <w:rFonts w:ascii="Verdana" w:eastAsia="Verdana" w:hAnsi="Verdana" w:cs="Verdana"/>
          <w:b/>
          <w:sz w:val="20"/>
          <w:szCs w:val="20"/>
        </w:rPr>
      </w:pPr>
      <w:r>
        <w:rPr>
          <w:rFonts w:ascii="Verdana" w:eastAsia="Verdana" w:hAnsi="Verdana" w:cs="Verdana"/>
          <w:b/>
          <w:sz w:val="20"/>
          <w:szCs w:val="20"/>
        </w:rPr>
        <w:t xml:space="preserve">ETAT D'EXECUTION DU BUDGET PAR </w:t>
      </w:r>
    </w:p>
    <w:tbl>
      <w:tblPr>
        <w:tblW w:w="977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1"/>
        <w:gridCol w:w="1559"/>
        <w:gridCol w:w="1696"/>
      </w:tblGrid>
      <w:tr w:rsidR="0080146F" w:rsidRPr="0080146F" w14:paraId="5CF2D513" w14:textId="77777777" w:rsidTr="003B2C8C">
        <w:trPr>
          <w:trHeight w:val="600"/>
        </w:trPr>
        <w:tc>
          <w:tcPr>
            <w:tcW w:w="6521" w:type="dxa"/>
            <w:shd w:val="clear" w:color="auto" w:fill="D9D9D9"/>
            <w:vAlign w:val="center"/>
          </w:tcPr>
          <w:p w14:paraId="51F884CE" w14:textId="77777777" w:rsidR="0080146F" w:rsidRPr="0080146F" w:rsidRDefault="0080146F" w:rsidP="0080146F">
            <w:pPr>
              <w:spacing w:line="240" w:lineRule="auto"/>
              <w:rPr>
                <w:b/>
                <w:caps/>
                <w:color w:val="000000"/>
                <w:sz w:val="20"/>
                <w:szCs w:val="20"/>
              </w:rPr>
            </w:pPr>
            <w:r w:rsidRPr="0080146F">
              <w:rPr>
                <w:b/>
                <w:caps/>
                <w:color w:val="000000"/>
                <w:sz w:val="20"/>
                <w:szCs w:val="20"/>
              </w:rPr>
              <w:t>Description</w:t>
            </w:r>
          </w:p>
        </w:tc>
        <w:tc>
          <w:tcPr>
            <w:tcW w:w="1559" w:type="dxa"/>
            <w:shd w:val="clear" w:color="auto" w:fill="D9D9D9"/>
            <w:vAlign w:val="center"/>
          </w:tcPr>
          <w:p w14:paraId="460BA4E2" w14:textId="77777777" w:rsidR="0080146F" w:rsidRPr="0080146F" w:rsidRDefault="0080146F" w:rsidP="0080146F">
            <w:pPr>
              <w:spacing w:line="240" w:lineRule="auto"/>
              <w:rPr>
                <w:b/>
                <w:caps/>
                <w:color w:val="000000"/>
                <w:sz w:val="20"/>
                <w:szCs w:val="20"/>
              </w:rPr>
            </w:pPr>
            <w:r w:rsidRPr="0080146F">
              <w:rPr>
                <w:b/>
                <w:caps/>
                <w:color w:val="000000"/>
                <w:sz w:val="20"/>
                <w:szCs w:val="20"/>
              </w:rPr>
              <w:t>Budget 2021</w:t>
            </w:r>
          </w:p>
        </w:tc>
        <w:tc>
          <w:tcPr>
            <w:tcW w:w="1696" w:type="dxa"/>
            <w:shd w:val="clear" w:color="auto" w:fill="D9D9D9"/>
            <w:vAlign w:val="center"/>
          </w:tcPr>
          <w:p w14:paraId="47C147F8" w14:textId="77777777" w:rsidR="0080146F" w:rsidRPr="0080146F" w:rsidRDefault="0080146F" w:rsidP="0080146F">
            <w:pPr>
              <w:spacing w:line="240" w:lineRule="auto"/>
              <w:rPr>
                <w:b/>
                <w:caps/>
                <w:color w:val="000000"/>
                <w:sz w:val="20"/>
                <w:szCs w:val="20"/>
              </w:rPr>
            </w:pPr>
            <w:r w:rsidRPr="0080146F">
              <w:rPr>
                <w:b/>
                <w:caps/>
                <w:color w:val="000000"/>
                <w:sz w:val="20"/>
                <w:szCs w:val="20"/>
              </w:rPr>
              <w:t xml:space="preserve"> DEPENSES 2021</w:t>
            </w:r>
          </w:p>
        </w:tc>
      </w:tr>
      <w:tr w:rsidR="0080146F" w:rsidRPr="0080146F" w14:paraId="10B94506" w14:textId="77777777" w:rsidTr="003B2C8C">
        <w:trPr>
          <w:trHeight w:val="475"/>
        </w:trPr>
        <w:tc>
          <w:tcPr>
            <w:tcW w:w="6521" w:type="dxa"/>
            <w:shd w:val="clear" w:color="auto" w:fill="B7DEE8"/>
          </w:tcPr>
          <w:p w14:paraId="6AE52DE4" w14:textId="77777777" w:rsidR="0080146F" w:rsidRPr="0080146F" w:rsidRDefault="0080146F" w:rsidP="0080146F">
            <w:pPr>
              <w:spacing w:line="240" w:lineRule="auto"/>
              <w:rPr>
                <w:b/>
                <w:color w:val="0070C0"/>
                <w:sz w:val="20"/>
                <w:szCs w:val="20"/>
              </w:rPr>
            </w:pPr>
            <w:r w:rsidRPr="0080146F">
              <w:rPr>
                <w:b/>
                <w:color w:val="0070C0"/>
                <w:sz w:val="20"/>
                <w:szCs w:val="20"/>
              </w:rPr>
              <w:t>SOUTENIR LES SMHNs ET LESPARTIES PRENANTES POUR LA PRESTATION DE SERVICES COMPÉTITIFS</w:t>
            </w:r>
          </w:p>
        </w:tc>
        <w:tc>
          <w:tcPr>
            <w:tcW w:w="1559" w:type="dxa"/>
            <w:shd w:val="clear" w:color="000000" w:fill="B7DEE8"/>
            <w:vAlign w:val="center"/>
          </w:tcPr>
          <w:p w14:paraId="751E648F" w14:textId="77777777" w:rsidR="0080146F" w:rsidRPr="0080146F" w:rsidRDefault="0080146F" w:rsidP="0080146F">
            <w:pPr>
              <w:spacing w:line="240" w:lineRule="auto"/>
              <w:jc w:val="right"/>
              <w:rPr>
                <w:b/>
                <w:color w:val="0070C0"/>
                <w:sz w:val="20"/>
                <w:szCs w:val="20"/>
              </w:rPr>
            </w:pPr>
            <w:r w:rsidRPr="0080146F">
              <w:rPr>
                <w:rFonts w:eastAsia="Times New Roman"/>
                <w:b/>
                <w:bCs/>
                <w:color w:val="0070C0"/>
                <w:sz w:val="20"/>
                <w:szCs w:val="20"/>
              </w:rPr>
              <w:t>63 317 902</w:t>
            </w:r>
          </w:p>
        </w:tc>
        <w:tc>
          <w:tcPr>
            <w:tcW w:w="1696" w:type="dxa"/>
            <w:shd w:val="clear" w:color="000000" w:fill="B7DEE8"/>
            <w:vAlign w:val="center"/>
          </w:tcPr>
          <w:p w14:paraId="2A04AEF9" w14:textId="77777777" w:rsidR="0080146F" w:rsidRPr="0080146F" w:rsidRDefault="0080146F" w:rsidP="0080146F">
            <w:pPr>
              <w:spacing w:line="240" w:lineRule="auto"/>
              <w:jc w:val="right"/>
              <w:rPr>
                <w:b/>
                <w:color w:val="0070C0"/>
                <w:sz w:val="20"/>
                <w:szCs w:val="20"/>
              </w:rPr>
            </w:pPr>
            <w:r w:rsidRPr="0080146F">
              <w:rPr>
                <w:rFonts w:eastAsia="Times New Roman"/>
                <w:b/>
                <w:bCs/>
                <w:color w:val="0070C0"/>
                <w:sz w:val="20"/>
                <w:szCs w:val="20"/>
              </w:rPr>
              <w:t>55 035 114</w:t>
            </w:r>
          </w:p>
        </w:tc>
      </w:tr>
      <w:tr w:rsidR="0080146F" w:rsidRPr="0080146F" w14:paraId="4038466E" w14:textId="77777777" w:rsidTr="003B2C8C">
        <w:trPr>
          <w:trHeight w:val="336"/>
        </w:trPr>
        <w:tc>
          <w:tcPr>
            <w:tcW w:w="6521" w:type="dxa"/>
            <w:shd w:val="clear" w:color="auto" w:fill="DAEEF3"/>
            <w:vAlign w:val="center"/>
          </w:tcPr>
          <w:p w14:paraId="2E99C45B" w14:textId="77777777" w:rsidR="0080146F" w:rsidRPr="0080146F" w:rsidRDefault="0080146F" w:rsidP="0080146F">
            <w:pPr>
              <w:spacing w:line="240" w:lineRule="auto"/>
              <w:rPr>
                <w:b/>
                <w:sz w:val="20"/>
                <w:szCs w:val="20"/>
              </w:rPr>
            </w:pPr>
            <w:r w:rsidRPr="0080146F">
              <w:rPr>
                <w:b/>
                <w:sz w:val="20"/>
                <w:szCs w:val="20"/>
              </w:rPr>
              <w:t>IDENTIFIER ET METTRE EN ŒUVRE DES INFRASTRUCTURES POUR AMÉLIORER LA PRESTATION DE SERVICES</w:t>
            </w:r>
          </w:p>
        </w:tc>
        <w:tc>
          <w:tcPr>
            <w:tcW w:w="1559" w:type="dxa"/>
            <w:shd w:val="clear" w:color="auto" w:fill="auto"/>
            <w:vAlign w:val="center"/>
          </w:tcPr>
          <w:p w14:paraId="5C0EB458" w14:textId="77777777" w:rsidR="0080146F" w:rsidRPr="0080146F" w:rsidRDefault="0080146F" w:rsidP="0080146F">
            <w:pPr>
              <w:spacing w:line="240" w:lineRule="auto"/>
              <w:jc w:val="right"/>
              <w:rPr>
                <w:color w:val="000000"/>
                <w:sz w:val="20"/>
                <w:szCs w:val="20"/>
              </w:rPr>
            </w:pPr>
            <w:r w:rsidRPr="0080146F">
              <w:rPr>
                <w:rFonts w:eastAsia="Times New Roman"/>
                <w:color w:val="000000"/>
                <w:sz w:val="20"/>
                <w:szCs w:val="20"/>
              </w:rPr>
              <w:t>2 548 729</w:t>
            </w:r>
          </w:p>
        </w:tc>
        <w:tc>
          <w:tcPr>
            <w:tcW w:w="1696" w:type="dxa"/>
            <w:shd w:val="clear" w:color="auto" w:fill="auto"/>
            <w:vAlign w:val="center"/>
          </w:tcPr>
          <w:p w14:paraId="3B297347" w14:textId="77777777" w:rsidR="0080146F" w:rsidRPr="0080146F" w:rsidRDefault="0080146F" w:rsidP="0080146F">
            <w:pPr>
              <w:spacing w:line="240" w:lineRule="auto"/>
              <w:jc w:val="right"/>
              <w:rPr>
                <w:color w:val="000000"/>
                <w:sz w:val="20"/>
                <w:szCs w:val="20"/>
              </w:rPr>
            </w:pPr>
            <w:r w:rsidRPr="0080146F">
              <w:rPr>
                <w:rFonts w:eastAsia="Times New Roman"/>
                <w:color w:val="000000"/>
                <w:sz w:val="20"/>
                <w:szCs w:val="20"/>
              </w:rPr>
              <w:t>3 418 400</w:t>
            </w:r>
          </w:p>
        </w:tc>
      </w:tr>
      <w:tr w:rsidR="0080146F" w:rsidRPr="0080146F" w14:paraId="6635B5D0" w14:textId="77777777" w:rsidTr="003B2C8C">
        <w:trPr>
          <w:trHeight w:val="529"/>
        </w:trPr>
        <w:tc>
          <w:tcPr>
            <w:tcW w:w="6521" w:type="dxa"/>
            <w:shd w:val="clear" w:color="auto" w:fill="DAEEF3"/>
            <w:vAlign w:val="center"/>
          </w:tcPr>
          <w:p w14:paraId="49F2C96B" w14:textId="77777777" w:rsidR="0080146F" w:rsidRPr="0080146F" w:rsidRDefault="0080146F" w:rsidP="0080146F">
            <w:pPr>
              <w:spacing w:line="240" w:lineRule="auto"/>
              <w:rPr>
                <w:b/>
                <w:caps/>
                <w:sz w:val="20"/>
                <w:szCs w:val="20"/>
              </w:rPr>
            </w:pPr>
            <w:r w:rsidRPr="0080146F">
              <w:rPr>
                <w:b/>
                <w:caps/>
                <w:sz w:val="20"/>
                <w:szCs w:val="20"/>
              </w:rPr>
              <w:t>soutENIR Les smhN en matière de technologie, de compétences et de capacités</w:t>
            </w:r>
          </w:p>
        </w:tc>
        <w:tc>
          <w:tcPr>
            <w:tcW w:w="1559" w:type="dxa"/>
            <w:shd w:val="clear" w:color="auto" w:fill="auto"/>
            <w:vAlign w:val="center"/>
          </w:tcPr>
          <w:p w14:paraId="0225F773" w14:textId="77777777" w:rsidR="0080146F" w:rsidRPr="0080146F" w:rsidRDefault="0080146F" w:rsidP="0080146F">
            <w:pPr>
              <w:spacing w:line="240" w:lineRule="auto"/>
              <w:jc w:val="right"/>
              <w:rPr>
                <w:color w:val="000000"/>
                <w:sz w:val="20"/>
                <w:szCs w:val="20"/>
              </w:rPr>
            </w:pPr>
            <w:r w:rsidRPr="0080146F">
              <w:rPr>
                <w:rFonts w:eastAsia="Times New Roman"/>
                <w:color w:val="000000"/>
                <w:sz w:val="20"/>
                <w:szCs w:val="20"/>
              </w:rPr>
              <w:t>60 769 173</w:t>
            </w:r>
          </w:p>
        </w:tc>
        <w:tc>
          <w:tcPr>
            <w:tcW w:w="1696" w:type="dxa"/>
            <w:shd w:val="clear" w:color="auto" w:fill="auto"/>
            <w:vAlign w:val="center"/>
          </w:tcPr>
          <w:p w14:paraId="0592A7A2" w14:textId="77777777" w:rsidR="0080146F" w:rsidRPr="0080146F" w:rsidRDefault="0080146F" w:rsidP="0080146F">
            <w:pPr>
              <w:spacing w:line="240" w:lineRule="auto"/>
              <w:jc w:val="right"/>
              <w:rPr>
                <w:color w:val="000000"/>
                <w:sz w:val="20"/>
                <w:szCs w:val="20"/>
              </w:rPr>
            </w:pPr>
            <w:r w:rsidRPr="0080146F">
              <w:rPr>
                <w:rFonts w:eastAsia="Times New Roman"/>
                <w:color w:val="000000"/>
                <w:sz w:val="20"/>
                <w:szCs w:val="20"/>
              </w:rPr>
              <w:t>51 616 714</w:t>
            </w:r>
          </w:p>
        </w:tc>
      </w:tr>
      <w:tr w:rsidR="0080146F" w:rsidRPr="0080146F" w14:paraId="091E660C" w14:textId="77777777" w:rsidTr="003B2C8C">
        <w:trPr>
          <w:trHeight w:val="672"/>
        </w:trPr>
        <w:tc>
          <w:tcPr>
            <w:tcW w:w="6521" w:type="dxa"/>
            <w:shd w:val="clear" w:color="auto" w:fill="FCD5B4"/>
            <w:vAlign w:val="center"/>
          </w:tcPr>
          <w:p w14:paraId="358CD3BB" w14:textId="77777777" w:rsidR="0080146F" w:rsidRPr="0080146F" w:rsidRDefault="0080146F" w:rsidP="0080146F">
            <w:pPr>
              <w:spacing w:line="240" w:lineRule="auto"/>
              <w:rPr>
                <w:b/>
                <w:color w:val="0070C0"/>
                <w:sz w:val="20"/>
                <w:szCs w:val="20"/>
              </w:rPr>
            </w:pPr>
            <w:r w:rsidRPr="0080146F">
              <w:rPr>
                <w:b/>
                <w:color w:val="0070C0"/>
                <w:sz w:val="20"/>
                <w:szCs w:val="20"/>
              </w:rPr>
              <w:t>MEILLEUR SERVICES DE QUALITÉ</w:t>
            </w:r>
          </w:p>
        </w:tc>
        <w:tc>
          <w:tcPr>
            <w:tcW w:w="1559" w:type="dxa"/>
            <w:shd w:val="clear" w:color="000000" w:fill="FCD5B4"/>
            <w:vAlign w:val="center"/>
          </w:tcPr>
          <w:p w14:paraId="76A37C0E" w14:textId="77777777" w:rsidR="0080146F" w:rsidRPr="0080146F" w:rsidRDefault="0080146F" w:rsidP="0080146F">
            <w:pPr>
              <w:spacing w:line="240" w:lineRule="auto"/>
              <w:jc w:val="right"/>
              <w:rPr>
                <w:b/>
                <w:color w:val="0070C0"/>
                <w:sz w:val="20"/>
                <w:szCs w:val="20"/>
              </w:rPr>
            </w:pPr>
            <w:r w:rsidRPr="0080146F">
              <w:rPr>
                <w:rFonts w:eastAsia="Times New Roman"/>
                <w:b/>
                <w:bCs/>
                <w:color w:val="0070C0"/>
                <w:sz w:val="20"/>
                <w:szCs w:val="20"/>
              </w:rPr>
              <w:t>192 707 002</w:t>
            </w:r>
          </w:p>
        </w:tc>
        <w:tc>
          <w:tcPr>
            <w:tcW w:w="1696" w:type="dxa"/>
            <w:shd w:val="clear" w:color="000000" w:fill="FCD5B4"/>
            <w:vAlign w:val="center"/>
          </w:tcPr>
          <w:p w14:paraId="78DB1E18" w14:textId="77777777" w:rsidR="0080146F" w:rsidRPr="0080146F" w:rsidRDefault="0080146F" w:rsidP="0080146F">
            <w:pPr>
              <w:spacing w:line="240" w:lineRule="auto"/>
              <w:jc w:val="right"/>
              <w:rPr>
                <w:b/>
                <w:color w:val="0070C0"/>
                <w:sz w:val="20"/>
                <w:szCs w:val="20"/>
              </w:rPr>
            </w:pPr>
            <w:r w:rsidRPr="0080146F">
              <w:rPr>
                <w:rFonts w:eastAsia="Times New Roman"/>
                <w:b/>
                <w:bCs/>
                <w:color w:val="0070C0"/>
                <w:sz w:val="20"/>
                <w:szCs w:val="20"/>
              </w:rPr>
              <w:t>165 177 431</w:t>
            </w:r>
          </w:p>
        </w:tc>
      </w:tr>
      <w:tr w:rsidR="0080146F" w:rsidRPr="0080146F" w14:paraId="3585A2CF" w14:textId="77777777" w:rsidTr="003B2C8C">
        <w:trPr>
          <w:trHeight w:val="421"/>
        </w:trPr>
        <w:tc>
          <w:tcPr>
            <w:tcW w:w="6521" w:type="dxa"/>
            <w:shd w:val="clear" w:color="auto" w:fill="FDE9D9"/>
            <w:vAlign w:val="center"/>
          </w:tcPr>
          <w:p w14:paraId="6E3DA06A" w14:textId="77777777" w:rsidR="0080146F" w:rsidRPr="0080146F" w:rsidRDefault="0080146F" w:rsidP="0080146F">
            <w:pPr>
              <w:spacing w:line="240" w:lineRule="auto"/>
              <w:rPr>
                <w:b/>
                <w:sz w:val="20"/>
                <w:szCs w:val="20"/>
              </w:rPr>
            </w:pPr>
            <w:r w:rsidRPr="0080146F">
              <w:rPr>
                <w:b/>
                <w:sz w:val="20"/>
                <w:szCs w:val="20"/>
              </w:rPr>
              <w:t>AMÉLIORER LES SERVICES D'AVIS ET D'ALERTE</w:t>
            </w:r>
          </w:p>
        </w:tc>
        <w:tc>
          <w:tcPr>
            <w:tcW w:w="1559" w:type="dxa"/>
            <w:shd w:val="clear" w:color="auto" w:fill="auto"/>
            <w:vAlign w:val="center"/>
          </w:tcPr>
          <w:p w14:paraId="4D3FFC57" w14:textId="77777777" w:rsidR="0080146F" w:rsidRPr="0080146F" w:rsidRDefault="0080146F" w:rsidP="0080146F">
            <w:pPr>
              <w:spacing w:line="240" w:lineRule="auto"/>
              <w:jc w:val="right"/>
              <w:rPr>
                <w:color w:val="000000"/>
                <w:sz w:val="20"/>
                <w:szCs w:val="20"/>
              </w:rPr>
            </w:pPr>
            <w:r w:rsidRPr="0080146F">
              <w:rPr>
                <w:rFonts w:eastAsia="Times New Roman"/>
                <w:color w:val="000000"/>
                <w:sz w:val="20"/>
                <w:szCs w:val="20"/>
              </w:rPr>
              <w:t>93 382 519</w:t>
            </w:r>
          </w:p>
        </w:tc>
        <w:tc>
          <w:tcPr>
            <w:tcW w:w="1696" w:type="dxa"/>
            <w:shd w:val="clear" w:color="auto" w:fill="auto"/>
            <w:vAlign w:val="center"/>
          </w:tcPr>
          <w:p w14:paraId="2AC07CEF" w14:textId="77777777" w:rsidR="0080146F" w:rsidRPr="0080146F" w:rsidRDefault="0080146F" w:rsidP="0080146F">
            <w:pPr>
              <w:spacing w:line="240" w:lineRule="auto"/>
              <w:jc w:val="right"/>
              <w:rPr>
                <w:color w:val="000000"/>
                <w:sz w:val="20"/>
                <w:szCs w:val="20"/>
              </w:rPr>
            </w:pPr>
            <w:r w:rsidRPr="0080146F">
              <w:rPr>
                <w:rFonts w:eastAsia="Times New Roman"/>
                <w:color w:val="000000"/>
                <w:sz w:val="20"/>
                <w:szCs w:val="20"/>
              </w:rPr>
              <w:t>80 042 160</w:t>
            </w:r>
          </w:p>
        </w:tc>
      </w:tr>
      <w:tr w:rsidR="0080146F" w:rsidRPr="0080146F" w14:paraId="5CBDE4B4" w14:textId="77777777" w:rsidTr="003B2C8C">
        <w:trPr>
          <w:trHeight w:val="230"/>
        </w:trPr>
        <w:tc>
          <w:tcPr>
            <w:tcW w:w="6521" w:type="dxa"/>
            <w:shd w:val="clear" w:color="auto" w:fill="FDE9D9"/>
            <w:vAlign w:val="center"/>
          </w:tcPr>
          <w:p w14:paraId="62C3ABB3" w14:textId="77777777" w:rsidR="0080146F" w:rsidRPr="0080146F" w:rsidRDefault="0080146F" w:rsidP="0080146F">
            <w:pPr>
              <w:spacing w:line="240" w:lineRule="auto"/>
              <w:rPr>
                <w:b/>
                <w:sz w:val="20"/>
                <w:szCs w:val="20"/>
              </w:rPr>
            </w:pPr>
            <w:r w:rsidRPr="0080146F">
              <w:rPr>
                <w:b/>
                <w:sz w:val="20"/>
                <w:szCs w:val="20"/>
              </w:rPr>
              <w:t>FOURNIR DE MEILLEURS SERVICES CLIMATIQUES POUR L'ADAPTATION AU CHANGEMENT CLIMATIQUE</w:t>
            </w:r>
          </w:p>
        </w:tc>
        <w:tc>
          <w:tcPr>
            <w:tcW w:w="1559" w:type="dxa"/>
            <w:shd w:val="clear" w:color="auto" w:fill="auto"/>
            <w:vAlign w:val="center"/>
          </w:tcPr>
          <w:p w14:paraId="079EDD54" w14:textId="77777777" w:rsidR="0080146F" w:rsidRPr="0080146F" w:rsidRDefault="0080146F" w:rsidP="0080146F">
            <w:pPr>
              <w:spacing w:line="240" w:lineRule="auto"/>
              <w:jc w:val="right"/>
              <w:rPr>
                <w:color w:val="000000"/>
                <w:sz w:val="20"/>
                <w:szCs w:val="20"/>
              </w:rPr>
            </w:pPr>
            <w:r w:rsidRPr="0080146F">
              <w:rPr>
                <w:rFonts w:eastAsia="Times New Roman"/>
                <w:color w:val="000000"/>
                <w:sz w:val="20"/>
                <w:szCs w:val="20"/>
              </w:rPr>
              <w:t>62 543 621</w:t>
            </w:r>
          </w:p>
        </w:tc>
        <w:tc>
          <w:tcPr>
            <w:tcW w:w="1696" w:type="dxa"/>
            <w:shd w:val="clear" w:color="auto" w:fill="auto"/>
            <w:vAlign w:val="center"/>
          </w:tcPr>
          <w:p w14:paraId="749D972F" w14:textId="77777777" w:rsidR="0080146F" w:rsidRPr="0080146F" w:rsidRDefault="0080146F" w:rsidP="0080146F">
            <w:pPr>
              <w:spacing w:line="240" w:lineRule="auto"/>
              <w:jc w:val="right"/>
              <w:rPr>
                <w:color w:val="000000"/>
                <w:sz w:val="20"/>
                <w:szCs w:val="20"/>
              </w:rPr>
            </w:pPr>
            <w:r w:rsidRPr="0080146F">
              <w:rPr>
                <w:rFonts w:eastAsia="Times New Roman"/>
                <w:color w:val="000000"/>
                <w:sz w:val="20"/>
                <w:szCs w:val="20"/>
              </w:rPr>
              <w:t>53 608 818</w:t>
            </w:r>
          </w:p>
        </w:tc>
      </w:tr>
      <w:tr w:rsidR="0080146F" w:rsidRPr="0080146F" w14:paraId="4ED09510" w14:textId="77777777" w:rsidTr="003B2C8C">
        <w:trPr>
          <w:trHeight w:val="591"/>
        </w:trPr>
        <w:tc>
          <w:tcPr>
            <w:tcW w:w="6521" w:type="dxa"/>
            <w:shd w:val="clear" w:color="auto" w:fill="FDE9D9"/>
            <w:vAlign w:val="center"/>
          </w:tcPr>
          <w:p w14:paraId="7BFBA654" w14:textId="77777777" w:rsidR="0080146F" w:rsidRPr="0080146F" w:rsidRDefault="0080146F" w:rsidP="0080146F">
            <w:pPr>
              <w:spacing w:line="240" w:lineRule="auto"/>
              <w:rPr>
                <w:b/>
                <w:sz w:val="20"/>
                <w:szCs w:val="20"/>
              </w:rPr>
            </w:pPr>
            <w:r w:rsidRPr="0080146F">
              <w:rPr>
                <w:rFonts w:eastAsia="Times New Roman"/>
                <w:b/>
                <w:bCs/>
                <w:sz w:val="20"/>
                <w:szCs w:val="20"/>
              </w:rPr>
              <w:t>Démontrer davantage la valeur des services météorologiques</w:t>
            </w:r>
          </w:p>
        </w:tc>
        <w:tc>
          <w:tcPr>
            <w:tcW w:w="1559" w:type="dxa"/>
            <w:shd w:val="clear" w:color="auto" w:fill="auto"/>
            <w:vAlign w:val="center"/>
          </w:tcPr>
          <w:p w14:paraId="0028D5A9" w14:textId="77777777" w:rsidR="0080146F" w:rsidRPr="0080146F" w:rsidRDefault="0080146F" w:rsidP="0080146F">
            <w:pPr>
              <w:spacing w:line="240" w:lineRule="auto"/>
              <w:jc w:val="right"/>
              <w:rPr>
                <w:color w:val="000000"/>
                <w:sz w:val="20"/>
                <w:szCs w:val="20"/>
              </w:rPr>
            </w:pPr>
            <w:r w:rsidRPr="0080146F">
              <w:rPr>
                <w:rFonts w:eastAsia="Times New Roman"/>
                <w:color w:val="000000"/>
                <w:sz w:val="20"/>
                <w:szCs w:val="20"/>
              </w:rPr>
              <w:t>36 780 862</w:t>
            </w:r>
          </w:p>
        </w:tc>
        <w:tc>
          <w:tcPr>
            <w:tcW w:w="1696" w:type="dxa"/>
            <w:shd w:val="clear" w:color="auto" w:fill="auto"/>
            <w:vAlign w:val="center"/>
          </w:tcPr>
          <w:p w14:paraId="399972A9" w14:textId="77777777" w:rsidR="0080146F" w:rsidRPr="0080146F" w:rsidRDefault="0080146F" w:rsidP="0080146F">
            <w:pPr>
              <w:spacing w:line="240" w:lineRule="auto"/>
              <w:jc w:val="right"/>
              <w:rPr>
                <w:color w:val="000000"/>
                <w:sz w:val="20"/>
                <w:szCs w:val="20"/>
              </w:rPr>
            </w:pPr>
            <w:r w:rsidRPr="0080146F">
              <w:rPr>
                <w:rFonts w:eastAsia="Times New Roman"/>
                <w:color w:val="000000"/>
                <w:sz w:val="20"/>
                <w:szCs w:val="20"/>
              </w:rPr>
              <w:t>31 526 453</w:t>
            </w:r>
          </w:p>
        </w:tc>
      </w:tr>
      <w:tr w:rsidR="0080146F" w:rsidRPr="0080146F" w14:paraId="43FCABEA" w14:textId="77777777" w:rsidTr="003B2C8C">
        <w:trPr>
          <w:trHeight w:val="672"/>
        </w:trPr>
        <w:tc>
          <w:tcPr>
            <w:tcW w:w="6521" w:type="dxa"/>
            <w:shd w:val="clear" w:color="auto" w:fill="CCC0DA"/>
            <w:vAlign w:val="center"/>
          </w:tcPr>
          <w:p w14:paraId="32F35C9B" w14:textId="77777777" w:rsidR="0080146F" w:rsidRPr="0080146F" w:rsidRDefault="0080146F" w:rsidP="0080146F">
            <w:pPr>
              <w:spacing w:line="240" w:lineRule="auto"/>
              <w:rPr>
                <w:b/>
                <w:color w:val="0070C0"/>
                <w:sz w:val="20"/>
                <w:szCs w:val="20"/>
              </w:rPr>
            </w:pPr>
            <w:r w:rsidRPr="0080146F">
              <w:rPr>
                <w:b/>
                <w:color w:val="0070C0"/>
                <w:sz w:val="20"/>
                <w:szCs w:val="20"/>
              </w:rPr>
              <w:t>ACCÈS AUX DONNÉES, À LA RECHERCHE ET À L'INNOVATION</w:t>
            </w:r>
          </w:p>
        </w:tc>
        <w:tc>
          <w:tcPr>
            <w:tcW w:w="1559" w:type="dxa"/>
            <w:shd w:val="clear" w:color="000000" w:fill="CCC0DA"/>
            <w:vAlign w:val="center"/>
          </w:tcPr>
          <w:p w14:paraId="3D347F53" w14:textId="77777777" w:rsidR="0080146F" w:rsidRPr="0080146F" w:rsidRDefault="0080146F" w:rsidP="0080146F">
            <w:pPr>
              <w:spacing w:line="240" w:lineRule="auto"/>
              <w:jc w:val="right"/>
              <w:rPr>
                <w:b/>
                <w:color w:val="0070C0"/>
                <w:sz w:val="20"/>
                <w:szCs w:val="20"/>
              </w:rPr>
            </w:pPr>
            <w:r w:rsidRPr="0080146F">
              <w:rPr>
                <w:rFonts w:eastAsia="Times New Roman"/>
                <w:b/>
                <w:bCs/>
                <w:color w:val="0070C0"/>
                <w:sz w:val="20"/>
                <w:szCs w:val="20"/>
              </w:rPr>
              <w:t>757 976 355</w:t>
            </w:r>
          </w:p>
        </w:tc>
        <w:tc>
          <w:tcPr>
            <w:tcW w:w="1696" w:type="dxa"/>
            <w:shd w:val="clear" w:color="000000" w:fill="CCC0DA"/>
            <w:vAlign w:val="center"/>
          </w:tcPr>
          <w:p w14:paraId="220564E7" w14:textId="77777777" w:rsidR="0080146F" w:rsidRPr="0080146F" w:rsidRDefault="0080146F" w:rsidP="0080146F">
            <w:pPr>
              <w:spacing w:line="240" w:lineRule="auto"/>
              <w:jc w:val="right"/>
              <w:rPr>
                <w:b/>
                <w:color w:val="0070C0"/>
                <w:sz w:val="20"/>
                <w:szCs w:val="20"/>
              </w:rPr>
            </w:pPr>
            <w:r w:rsidRPr="0080146F">
              <w:rPr>
                <w:rFonts w:eastAsia="Times New Roman"/>
                <w:b/>
                <w:bCs/>
                <w:color w:val="0070C0"/>
                <w:sz w:val="20"/>
                <w:szCs w:val="20"/>
              </w:rPr>
              <w:t>718 569 413</w:t>
            </w:r>
          </w:p>
        </w:tc>
      </w:tr>
      <w:tr w:rsidR="0080146F" w:rsidRPr="0080146F" w14:paraId="5FEC2A41" w14:textId="77777777" w:rsidTr="003B2C8C">
        <w:trPr>
          <w:trHeight w:val="520"/>
        </w:trPr>
        <w:tc>
          <w:tcPr>
            <w:tcW w:w="6521" w:type="dxa"/>
            <w:shd w:val="clear" w:color="auto" w:fill="E4DFEC"/>
          </w:tcPr>
          <w:p w14:paraId="4F5BFA1C" w14:textId="77777777" w:rsidR="0080146F" w:rsidRPr="0080146F" w:rsidRDefault="0080146F" w:rsidP="0080146F">
            <w:pPr>
              <w:spacing w:line="240" w:lineRule="auto"/>
              <w:rPr>
                <w:b/>
                <w:sz w:val="20"/>
                <w:szCs w:val="20"/>
              </w:rPr>
            </w:pPr>
            <w:r w:rsidRPr="0080146F">
              <w:rPr>
                <w:b/>
                <w:sz w:val="20"/>
                <w:szCs w:val="20"/>
              </w:rPr>
              <w:t xml:space="preserve">METTRE EN PLACE DES INFRASTRUCTURES DE BASE DE QUALITÉ  </w:t>
            </w:r>
          </w:p>
        </w:tc>
        <w:tc>
          <w:tcPr>
            <w:tcW w:w="1559" w:type="dxa"/>
            <w:shd w:val="clear" w:color="auto" w:fill="auto"/>
            <w:vAlign w:val="center"/>
          </w:tcPr>
          <w:p w14:paraId="1696F6AA" w14:textId="77777777" w:rsidR="0080146F" w:rsidRPr="0080146F" w:rsidRDefault="0080146F" w:rsidP="0080146F">
            <w:pPr>
              <w:spacing w:line="240" w:lineRule="auto"/>
              <w:jc w:val="right"/>
              <w:rPr>
                <w:color w:val="000000"/>
                <w:sz w:val="20"/>
                <w:szCs w:val="20"/>
              </w:rPr>
            </w:pPr>
            <w:r w:rsidRPr="0080146F">
              <w:rPr>
                <w:rFonts w:eastAsia="Times New Roman"/>
                <w:color w:val="000000"/>
                <w:sz w:val="20"/>
                <w:szCs w:val="20"/>
              </w:rPr>
              <w:t>617 393 353</w:t>
            </w:r>
          </w:p>
        </w:tc>
        <w:tc>
          <w:tcPr>
            <w:tcW w:w="1696" w:type="dxa"/>
            <w:shd w:val="clear" w:color="auto" w:fill="auto"/>
            <w:vAlign w:val="center"/>
          </w:tcPr>
          <w:p w14:paraId="3881A037" w14:textId="77777777" w:rsidR="0080146F" w:rsidRPr="0080146F" w:rsidRDefault="0080146F" w:rsidP="0080146F">
            <w:pPr>
              <w:spacing w:line="240" w:lineRule="auto"/>
              <w:jc w:val="right"/>
              <w:rPr>
                <w:color w:val="000000"/>
                <w:sz w:val="20"/>
                <w:szCs w:val="20"/>
              </w:rPr>
            </w:pPr>
            <w:r w:rsidRPr="0080146F">
              <w:rPr>
                <w:rFonts w:eastAsia="Times New Roman"/>
                <w:color w:val="000000"/>
                <w:sz w:val="20"/>
                <w:szCs w:val="20"/>
              </w:rPr>
              <w:t>591 859 246</w:t>
            </w:r>
          </w:p>
        </w:tc>
      </w:tr>
      <w:tr w:rsidR="0080146F" w:rsidRPr="0080146F" w14:paraId="5E2B305B" w14:textId="77777777" w:rsidTr="003B2C8C">
        <w:trPr>
          <w:trHeight w:val="220"/>
        </w:trPr>
        <w:tc>
          <w:tcPr>
            <w:tcW w:w="6521" w:type="dxa"/>
            <w:shd w:val="clear" w:color="auto" w:fill="E4DFEC"/>
          </w:tcPr>
          <w:p w14:paraId="021DFC5F" w14:textId="77777777" w:rsidR="0080146F" w:rsidRPr="0080146F" w:rsidRDefault="0080146F" w:rsidP="0080146F">
            <w:pPr>
              <w:spacing w:line="240" w:lineRule="auto"/>
              <w:rPr>
                <w:b/>
                <w:sz w:val="20"/>
                <w:szCs w:val="20"/>
              </w:rPr>
            </w:pPr>
            <w:r w:rsidRPr="0080146F">
              <w:rPr>
                <w:b/>
                <w:sz w:val="20"/>
                <w:szCs w:val="20"/>
              </w:rPr>
              <w:t>AMÉLIORER LA RECHERCHE POUR LA VALEUR AJOUTÉE</w:t>
            </w:r>
          </w:p>
        </w:tc>
        <w:tc>
          <w:tcPr>
            <w:tcW w:w="1559" w:type="dxa"/>
            <w:shd w:val="clear" w:color="auto" w:fill="auto"/>
            <w:vAlign w:val="center"/>
          </w:tcPr>
          <w:p w14:paraId="53678C8C" w14:textId="77777777" w:rsidR="0080146F" w:rsidRPr="0080146F" w:rsidRDefault="0080146F" w:rsidP="0080146F">
            <w:pPr>
              <w:spacing w:line="240" w:lineRule="auto"/>
              <w:jc w:val="right"/>
              <w:rPr>
                <w:color w:val="000000"/>
                <w:sz w:val="20"/>
                <w:szCs w:val="20"/>
              </w:rPr>
            </w:pPr>
            <w:r w:rsidRPr="0080146F">
              <w:rPr>
                <w:rFonts w:eastAsia="Times New Roman"/>
                <w:color w:val="000000"/>
                <w:sz w:val="20"/>
                <w:szCs w:val="20"/>
              </w:rPr>
              <w:t>140 583 002</w:t>
            </w:r>
          </w:p>
        </w:tc>
        <w:tc>
          <w:tcPr>
            <w:tcW w:w="1696" w:type="dxa"/>
            <w:shd w:val="clear" w:color="auto" w:fill="auto"/>
            <w:vAlign w:val="center"/>
          </w:tcPr>
          <w:p w14:paraId="4687AE01" w14:textId="77777777" w:rsidR="0080146F" w:rsidRPr="0080146F" w:rsidRDefault="0080146F" w:rsidP="0080146F">
            <w:pPr>
              <w:spacing w:line="240" w:lineRule="auto"/>
              <w:jc w:val="right"/>
              <w:rPr>
                <w:color w:val="000000"/>
                <w:sz w:val="20"/>
                <w:szCs w:val="20"/>
              </w:rPr>
            </w:pPr>
            <w:r w:rsidRPr="0080146F">
              <w:rPr>
                <w:rFonts w:eastAsia="Times New Roman"/>
                <w:color w:val="000000"/>
                <w:sz w:val="20"/>
                <w:szCs w:val="20"/>
              </w:rPr>
              <w:t>126 710 167</w:t>
            </w:r>
          </w:p>
        </w:tc>
      </w:tr>
      <w:tr w:rsidR="0080146F" w:rsidRPr="0080146F" w14:paraId="1FE8DC5F" w14:textId="77777777" w:rsidTr="003B2C8C">
        <w:trPr>
          <w:trHeight w:val="408"/>
        </w:trPr>
        <w:tc>
          <w:tcPr>
            <w:tcW w:w="6521" w:type="dxa"/>
            <w:shd w:val="clear" w:color="auto" w:fill="C4BD97"/>
          </w:tcPr>
          <w:p w14:paraId="39EB04A7" w14:textId="77777777" w:rsidR="0080146F" w:rsidRPr="0080146F" w:rsidRDefault="0080146F" w:rsidP="0080146F">
            <w:pPr>
              <w:spacing w:line="240" w:lineRule="auto"/>
              <w:rPr>
                <w:b/>
                <w:sz w:val="20"/>
                <w:szCs w:val="20"/>
              </w:rPr>
            </w:pPr>
            <w:r w:rsidRPr="0080146F">
              <w:rPr>
                <w:b/>
                <w:sz w:val="20"/>
                <w:szCs w:val="20"/>
              </w:rPr>
              <w:t xml:space="preserve">PARTENARIATS DE GOUVERNANCE ET MODERNISATION DE LA GESTION </w:t>
            </w:r>
          </w:p>
        </w:tc>
        <w:tc>
          <w:tcPr>
            <w:tcW w:w="1559" w:type="dxa"/>
            <w:shd w:val="clear" w:color="000000" w:fill="C4BD97"/>
            <w:vAlign w:val="center"/>
          </w:tcPr>
          <w:p w14:paraId="081E3C3C" w14:textId="77777777" w:rsidR="0080146F" w:rsidRPr="0080146F" w:rsidRDefault="0080146F" w:rsidP="0080146F">
            <w:pPr>
              <w:spacing w:line="240" w:lineRule="auto"/>
              <w:jc w:val="right"/>
              <w:rPr>
                <w:b/>
                <w:color w:val="0070C0"/>
                <w:sz w:val="20"/>
                <w:szCs w:val="20"/>
              </w:rPr>
            </w:pPr>
            <w:r w:rsidRPr="0080146F">
              <w:rPr>
                <w:rFonts w:eastAsia="Times New Roman"/>
                <w:b/>
                <w:bCs/>
                <w:color w:val="0070C0"/>
                <w:sz w:val="20"/>
                <w:szCs w:val="20"/>
              </w:rPr>
              <w:t>187 469 872</w:t>
            </w:r>
          </w:p>
        </w:tc>
        <w:tc>
          <w:tcPr>
            <w:tcW w:w="1696" w:type="dxa"/>
            <w:shd w:val="clear" w:color="000000" w:fill="C4BD97"/>
            <w:vAlign w:val="center"/>
          </w:tcPr>
          <w:p w14:paraId="0AF97ACE" w14:textId="77777777" w:rsidR="0080146F" w:rsidRPr="0080146F" w:rsidRDefault="0080146F" w:rsidP="0080146F">
            <w:pPr>
              <w:spacing w:line="240" w:lineRule="auto"/>
              <w:jc w:val="right"/>
              <w:rPr>
                <w:b/>
                <w:color w:val="0070C0"/>
                <w:sz w:val="20"/>
                <w:szCs w:val="20"/>
              </w:rPr>
            </w:pPr>
            <w:r w:rsidRPr="0080146F">
              <w:rPr>
                <w:rFonts w:eastAsia="Times New Roman"/>
                <w:b/>
                <w:bCs/>
                <w:color w:val="0070C0"/>
                <w:sz w:val="20"/>
                <w:szCs w:val="20"/>
              </w:rPr>
              <w:t>177 639 702</w:t>
            </w:r>
          </w:p>
        </w:tc>
      </w:tr>
      <w:tr w:rsidR="0080146F" w:rsidRPr="0080146F" w14:paraId="54B9B6E5" w14:textId="77777777" w:rsidTr="003B2C8C">
        <w:trPr>
          <w:trHeight w:val="372"/>
        </w:trPr>
        <w:tc>
          <w:tcPr>
            <w:tcW w:w="6521" w:type="dxa"/>
            <w:shd w:val="clear" w:color="auto" w:fill="DDD9C4"/>
          </w:tcPr>
          <w:p w14:paraId="435AF071" w14:textId="77777777" w:rsidR="0080146F" w:rsidRPr="0080146F" w:rsidRDefault="0080146F" w:rsidP="0080146F">
            <w:pPr>
              <w:spacing w:line="240" w:lineRule="auto"/>
              <w:rPr>
                <w:b/>
                <w:sz w:val="20"/>
                <w:szCs w:val="20"/>
              </w:rPr>
            </w:pPr>
            <w:r w:rsidRPr="0080146F">
              <w:rPr>
                <w:b/>
                <w:sz w:val="20"/>
                <w:szCs w:val="20"/>
              </w:rPr>
              <w:t>RENFORCER LA GOUVERNANCE ET LES PARTENARIATS</w:t>
            </w:r>
          </w:p>
        </w:tc>
        <w:tc>
          <w:tcPr>
            <w:tcW w:w="1559" w:type="dxa"/>
            <w:shd w:val="clear" w:color="auto" w:fill="auto"/>
            <w:vAlign w:val="center"/>
          </w:tcPr>
          <w:p w14:paraId="12C70747" w14:textId="77777777" w:rsidR="0080146F" w:rsidRPr="0080146F" w:rsidRDefault="0080146F" w:rsidP="0080146F">
            <w:pPr>
              <w:spacing w:line="240" w:lineRule="auto"/>
              <w:jc w:val="right"/>
              <w:rPr>
                <w:color w:val="000000"/>
                <w:sz w:val="20"/>
                <w:szCs w:val="20"/>
              </w:rPr>
            </w:pPr>
            <w:r w:rsidRPr="0080146F">
              <w:rPr>
                <w:rFonts w:eastAsia="Times New Roman"/>
                <w:color w:val="000000"/>
                <w:sz w:val="20"/>
                <w:szCs w:val="20"/>
              </w:rPr>
              <w:t>7 200 000</w:t>
            </w:r>
          </w:p>
        </w:tc>
        <w:tc>
          <w:tcPr>
            <w:tcW w:w="1696" w:type="dxa"/>
            <w:shd w:val="clear" w:color="auto" w:fill="auto"/>
            <w:vAlign w:val="center"/>
          </w:tcPr>
          <w:p w14:paraId="786EFBAB" w14:textId="77777777" w:rsidR="0080146F" w:rsidRPr="0080146F" w:rsidRDefault="0080146F" w:rsidP="0080146F">
            <w:pPr>
              <w:spacing w:line="240" w:lineRule="auto"/>
              <w:jc w:val="right"/>
              <w:rPr>
                <w:color w:val="000000"/>
                <w:sz w:val="20"/>
                <w:szCs w:val="20"/>
              </w:rPr>
            </w:pPr>
            <w:r w:rsidRPr="0080146F">
              <w:rPr>
                <w:rFonts w:eastAsia="Times New Roman"/>
                <w:color w:val="000000"/>
                <w:sz w:val="20"/>
                <w:szCs w:val="20"/>
              </w:rPr>
              <w:t>13 758 000</w:t>
            </w:r>
          </w:p>
        </w:tc>
      </w:tr>
      <w:tr w:rsidR="0080146F" w:rsidRPr="0080146F" w14:paraId="7CCB045E" w14:textId="77777777" w:rsidTr="003B2C8C">
        <w:trPr>
          <w:trHeight w:val="358"/>
        </w:trPr>
        <w:tc>
          <w:tcPr>
            <w:tcW w:w="6521" w:type="dxa"/>
            <w:shd w:val="clear" w:color="auto" w:fill="DDD9C4"/>
          </w:tcPr>
          <w:p w14:paraId="73AA5F0E" w14:textId="77777777" w:rsidR="0080146F" w:rsidRPr="0080146F" w:rsidRDefault="0080146F" w:rsidP="0080146F">
            <w:pPr>
              <w:spacing w:line="240" w:lineRule="auto"/>
              <w:rPr>
                <w:b/>
                <w:sz w:val="20"/>
                <w:szCs w:val="20"/>
              </w:rPr>
            </w:pPr>
            <w:r w:rsidRPr="0080146F">
              <w:rPr>
                <w:b/>
                <w:sz w:val="20"/>
                <w:szCs w:val="20"/>
              </w:rPr>
              <w:t xml:space="preserve">AMÉLIORER LA GESTION </w:t>
            </w:r>
          </w:p>
        </w:tc>
        <w:tc>
          <w:tcPr>
            <w:tcW w:w="1559" w:type="dxa"/>
            <w:shd w:val="clear" w:color="auto" w:fill="auto"/>
            <w:vAlign w:val="center"/>
          </w:tcPr>
          <w:p w14:paraId="6A0DA38E" w14:textId="77777777" w:rsidR="0080146F" w:rsidRPr="0080146F" w:rsidRDefault="0080146F" w:rsidP="0080146F">
            <w:pPr>
              <w:spacing w:line="240" w:lineRule="auto"/>
              <w:jc w:val="right"/>
              <w:rPr>
                <w:color w:val="000000"/>
                <w:sz w:val="20"/>
                <w:szCs w:val="20"/>
              </w:rPr>
            </w:pPr>
            <w:r w:rsidRPr="0080146F">
              <w:rPr>
                <w:rFonts w:eastAsia="Times New Roman"/>
                <w:color w:val="000000"/>
                <w:sz w:val="20"/>
                <w:szCs w:val="20"/>
              </w:rPr>
              <w:t>180 269 872</w:t>
            </w:r>
          </w:p>
        </w:tc>
        <w:tc>
          <w:tcPr>
            <w:tcW w:w="1696" w:type="dxa"/>
            <w:shd w:val="clear" w:color="auto" w:fill="auto"/>
            <w:vAlign w:val="center"/>
          </w:tcPr>
          <w:p w14:paraId="28486803" w14:textId="77777777" w:rsidR="0080146F" w:rsidRPr="0080146F" w:rsidRDefault="0080146F" w:rsidP="0080146F">
            <w:pPr>
              <w:spacing w:line="240" w:lineRule="auto"/>
              <w:jc w:val="right"/>
              <w:rPr>
                <w:color w:val="000000"/>
                <w:sz w:val="20"/>
                <w:szCs w:val="20"/>
              </w:rPr>
            </w:pPr>
            <w:r w:rsidRPr="0080146F">
              <w:rPr>
                <w:rFonts w:eastAsia="Times New Roman"/>
                <w:color w:val="000000"/>
                <w:sz w:val="20"/>
                <w:szCs w:val="20"/>
              </w:rPr>
              <w:t>163 881 702</w:t>
            </w:r>
          </w:p>
        </w:tc>
      </w:tr>
      <w:tr w:rsidR="0080146F" w:rsidRPr="0080146F" w14:paraId="51B8A458" w14:textId="77777777" w:rsidTr="003B2C8C">
        <w:trPr>
          <w:trHeight w:val="503"/>
        </w:trPr>
        <w:tc>
          <w:tcPr>
            <w:tcW w:w="6521" w:type="dxa"/>
            <w:shd w:val="clear" w:color="auto" w:fill="D9D9D9"/>
          </w:tcPr>
          <w:p w14:paraId="13737CB8" w14:textId="77777777" w:rsidR="0080146F" w:rsidRPr="0080146F" w:rsidRDefault="0080146F" w:rsidP="0080146F">
            <w:pPr>
              <w:spacing w:line="240" w:lineRule="auto"/>
              <w:rPr>
                <w:b/>
                <w:sz w:val="20"/>
                <w:szCs w:val="20"/>
              </w:rPr>
            </w:pPr>
            <w:r w:rsidRPr="0080146F">
              <w:rPr>
                <w:b/>
                <w:sz w:val="20"/>
                <w:szCs w:val="20"/>
              </w:rPr>
              <w:t>GRAND TOTAL en CFA</w:t>
            </w:r>
          </w:p>
        </w:tc>
        <w:tc>
          <w:tcPr>
            <w:tcW w:w="1559" w:type="dxa"/>
            <w:shd w:val="clear" w:color="000000" w:fill="D9D9D9"/>
            <w:vAlign w:val="center"/>
          </w:tcPr>
          <w:p w14:paraId="508447FB" w14:textId="77777777" w:rsidR="0080146F" w:rsidRPr="0080146F" w:rsidRDefault="0080146F" w:rsidP="0080146F">
            <w:pPr>
              <w:spacing w:line="240" w:lineRule="auto"/>
              <w:jc w:val="right"/>
              <w:rPr>
                <w:b/>
                <w:color w:val="000000"/>
                <w:sz w:val="20"/>
                <w:szCs w:val="20"/>
              </w:rPr>
            </w:pPr>
            <w:r w:rsidRPr="0080146F">
              <w:rPr>
                <w:rFonts w:eastAsia="Times New Roman"/>
                <w:b/>
                <w:bCs/>
                <w:color w:val="000000"/>
                <w:sz w:val="20"/>
                <w:szCs w:val="20"/>
              </w:rPr>
              <w:t>1 201 471 131</w:t>
            </w:r>
          </w:p>
        </w:tc>
        <w:tc>
          <w:tcPr>
            <w:tcW w:w="1696" w:type="dxa"/>
            <w:shd w:val="clear" w:color="000000" w:fill="D9D9D9"/>
            <w:vAlign w:val="center"/>
          </w:tcPr>
          <w:p w14:paraId="7DCA374E" w14:textId="77777777" w:rsidR="0080146F" w:rsidRPr="0080146F" w:rsidRDefault="0080146F" w:rsidP="0080146F">
            <w:pPr>
              <w:spacing w:line="240" w:lineRule="auto"/>
              <w:jc w:val="right"/>
              <w:rPr>
                <w:b/>
                <w:color w:val="000000"/>
                <w:sz w:val="20"/>
                <w:szCs w:val="20"/>
              </w:rPr>
            </w:pPr>
            <w:r w:rsidRPr="0080146F">
              <w:rPr>
                <w:rFonts w:eastAsia="Times New Roman"/>
                <w:b/>
                <w:bCs/>
                <w:color w:val="000000"/>
                <w:sz w:val="20"/>
                <w:szCs w:val="20"/>
              </w:rPr>
              <w:t>1 116 421 659</w:t>
            </w:r>
          </w:p>
        </w:tc>
      </w:tr>
      <w:tr w:rsidR="0080146F" w:rsidRPr="0080146F" w14:paraId="52586D24" w14:textId="77777777" w:rsidTr="003B2C8C">
        <w:trPr>
          <w:trHeight w:val="503"/>
        </w:trPr>
        <w:tc>
          <w:tcPr>
            <w:tcW w:w="6521" w:type="dxa"/>
            <w:shd w:val="clear" w:color="auto" w:fill="D9D9D9"/>
          </w:tcPr>
          <w:p w14:paraId="3385AB4C" w14:textId="77777777" w:rsidR="0080146F" w:rsidRPr="0080146F" w:rsidRDefault="0080146F" w:rsidP="0080146F">
            <w:pPr>
              <w:spacing w:line="240" w:lineRule="auto"/>
              <w:rPr>
                <w:b/>
                <w:sz w:val="20"/>
                <w:szCs w:val="20"/>
              </w:rPr>
            </w:pPr>
            <w:r w:rsidRPr="0080146F">
              <w:rPr>
                <w:b/>
                <w:sz w:val="20"/>
                <w:szCs w:val="20"/>
              </w:rPr>
              <w:t>GRAND TOTAL en US$</w:t>
            </w:r>
          </w:p>
        </w:tc>
        <w:tc>
          <w:tcPr>
            <w:tcW w:w="1559" w:type="dxa"/>
            <w:shd w:val="clear" w:color="000000" w:fill="D9D9D9"/>
            <w:vAlign w:val="center"/>
          </w:tcPr>
          <w:p w14:paraId="2A094898" w14:textId="77777777" w:rsidR="0080146F" w:rsidRPr="0080146F" w:rsidRDefault="0080146F" w:rsidP="0080146F">
            <w:pPr>
              <w:spacing w:line="240" w:lineRule="auto"/>
              <w:jc w:val="right"/>
              <w:rPr>
                <w:b/>
                <w:color w:val="000000"/>
                <w:sz w:val="20"/>
                <w:szCs w:val="20"/>
              </w:rPr>
            </w:pPr>
            <w:r w:rsidRPr="0080146F">
              <w:rPr>
                <w:rFonts w:eastAsia="Times New Roman"/>
                <w:b/>
                <w:bCs/>
                <w:color w:val="000000"/>
                <w:sz w:val="20"/>
                <w:szCs w:val="20"/>
              </w:rPr>
              <w:t>2 229 074</w:t>
            </w:r>
          </w:p>
        </w:tc>
        <w:tc>
          <w:tcPr>
            <w:tcW w:w="1696" w:type="dxa"/>
            <w:shd w:val="clear" w:color="000000" w:fill="D9D9D9"/>
            <w:vAlign w:val="center"/>
          </w:tcPr>
          <w:p w14:paraId="4132BBB9" w14:textId="77777777" w:rsidR="0080146F" w:rsidRPr="0080146F" w:rsidRDefault="0080146F" w:rsidP="0080146F">
            <w:pPr>
              <w:spacing w:line="240" w:lineRule="auto"/>
              <w:jc w:val="right"/>
              <w:rPr>
                <w:b/>
                <w:color w:val="000000"/>
                <w:sz w:val="20"/>
                <w:szCs w:val="20"/>
              </w:rPr>
            </w:pPr>
            <w:r w:rsidRPr="0080146F">
              <w:rPr>
                <w:rFonts w:eastAsia="Times New Roman"/>
                <w:b/>
                <w:bCs/>
                <w:color w:val="000000"/>
                <w:sz w:val="20"/>
                <w:szCs w:val="20"/>
              </w:rPr>
              <w:t>2 071 283</w:t>
            </w:r>
          </w:p>
        </w:tc>
      </w:tr>
      <w:tr w:rsidR="0080146F" w:rsidRPr="0080146F" w14:paraId="251E968C" w14:textId="77777777" w:rsidTr="003B2C8C">
        <w:trPr>
          <w:trHeight w:val="360"/>
        </w:trPr>
        <w:tc>
          <w:tcPr>
            <w:tcW w:w="6521" w:type="dxa"/>
            <w:shd w:val="clear" w:color="auto" w:fill="auto"/>
          </w:tcPr>
          <w:p w14:paraId="255FDC1D" w14:textId="77777777" w:rsidR="0080146F" w:rsidRPr="0080146F" w:rsidRDefault="0080146F" w:rsidP="0080146F">
            <w:pPr>
              <w:spacing w:line="240" w:lineRule="auto"/>
              <w:rPr>
                <w:b/>
                <w:bCs/>
                <w:color w:val="000000"/>
                <w:sz w:val="20"/>
                <w:szCs w:val="20"/>
              </w:rPr>
            </w:pPr>
            <w:r w:rsidRPr="0080146F">
              <w:rPr>
                <w:rFonts w:eastAsia="Times New Roman"/>
                <w:b/>
                <w:bCs/>
                <w:sz w:val="24"/>
                <w:szCs w:val="24"/>
              </w:rPr>
              <w:t>TAUX D'EXÉCUTION</w:t>
            </w:r>
          </w:p>
        </w:tc>
        <w:tc>
          <w:tcPr>
            <w:tcW w:w="1559" w:type="dxa"/>
            <w:shd w:val="clear" w:color="auto" w:fill="auto"/>
            <w:vAlign w:val="center"/>
          </w:tcPr>
          <w:p w14:paraId="698C1CCC" w14:textId="77777777" w:rsidR="0080146F" w:rsidRPr="0080146F" w:rsidRDefault="0080146F" w:rsidP="0080146F">
            <w:pPr>
              <w:spacing w:line="240" w:lineRule="auto"/>
              <w:rPr>
                <w:b/>
                <w:color w:val="000000"/>
                <w:sz w:val="20"/>
                <w:szCs w:val="20"/>
              </w:rPr>
            </w:pPr>
            <w:r w:rsidRPr="0080146F">
              <w:rPr>
                <w:rFonts w:eastAsia="Times New Roman"/>
                <w:b/>
                <w:bCs/>
                <w:color w:val="000000"/>
                <w:sz w:val="20"/>
                <w:szCs w:val="20"/>
              </w:rPr>
              <w:t> </w:t>
            </w:r>
          </w:p>
        </w:tc>
        <w:tc>
          <w:tcPr>
            <w:tcW w:w="1696" w:type="dxa"/>
            <w:shd w:val="clear" w:color="auto" w:fill="auto"/>
            <w:vAlign w:val="center"/>
          </w:tcPr>
          <w:p w14:paraId="3F39BD43" w14:textId="77777777" w:rsidR="0080146F" w:rsidRPr="0080146F" w:rsidRDefault="0080146F" w:rsidP="0080146F">
            <w:pPr>
              <w:spacing w:line="240" w:lineRule="auto"/>
              <w:jc w:val="right"/>
              <w:rPr>
                <w:b/>
                <w:color w:val="000000"/>
                <w:sz w:val="20"/>
                <w:szCs w:val="20"/>
              </w:rPr>
            </w:pPr>
            <w:r w:rsidRPr="0080146F">
              <w:rPr>
                <w:rFonts w:eastAsia="Times New Roman"/>
                <w:b/>
                <w:bCs/>
                <w:color w:val="000000"/>
                <w:sz w:val="20"/>
                <w:szCs w:val="20"/>
              </w:rPr>
              <w:t>93%</w:t>
            </w:r>
          </w:p>
        </w:tc>
      </w:tr>
    </w:tbl>
    <w:p w14:paraId="06C50E16" w14:textId="0786EC84" w:rsidR="00C57F45" w:rsidRDefault="00DC1C86" w:rsidP="0080146F">
      <w:pPr>
        <w:spacing w:before="240" w:after="12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Plus de détails sur les états financiers sont disponibles dans le rapport financier (fourni comme document d'information) comprenant les bilans, les recettes et dépenses, les ressources et emplois, la situation de trésorerie au 31 décembre 2021. </w:t>
      </w:r>
    </w:p>
    <w:p w14:paraId="50BA1F6F" w14:textId="77777777" w:rsidR="00C57F45" w:rsidRDefault="00C57F45">
      <w:pPr>
        <w:spacing w:before="240" w:line="240" w:lineRule="auto"/>
        <w:jc w:val="both"/>
        <w:rPr>
          <w:rFonts w:ascii="Verdana" w:eastAsia="Verdana" w:hAnsi="Verdana" w:cs="Verdana"/>
          <w:sz w:val="20"/>
          <w:szCs w:val="20"/>
        </w:rPr>
      </w:pPr>
    </w:p>
    <w:p w14:paraId="037301BF" w14:textId="77777777" w:rsidR="00C57F45" w:rsidRDefault="00C57F45"/>
    <w:sectPr w:rsidR="00C57F45">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B7912" w14:textId="77777777" w:rsidR="004637D0" w:rsidRDefault="004637D0" w:rsidP="00BD4064">
      <w:pPr>
        <w:spacing w:line="240" w:lineRule="auto"/>
      </w:pPr>
      <w:r>
        <w:separator/>
      </w:r>
    </w:p>
  </w:endnote>
  <w:endnote w:type="continuationSeparator" w:id="0">
    <w:p w14:paraId="69C6C0A5" w14:textId="77777777" w:rsidR="004637D0" w:rsidRDefault="004637D0" w:rsidP="00BD4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540D" w14:textId="77777777" w:rsidR="00C95B3F" w:rsidRDefault="00C95B3F" w:rsidP="00C95B3F">
    <w:pPr>
      <w:ind w:left="-709" w:right="-853"/>
      <w:jc w:val="center"/>
      <w:rPr>
        <w:color w:val="000080"/>
        <w:sz w:val="16"/>
      </w:rPr>
    </w:pPr>
    <w:r>
      <w:rPr>
        <w:noProof/>
        <w:color w:val="000080"/>
        <w:sz w:val="16"/>
      </w:rPr>
      <mc:AlternateContent>
        <mc:Choice Requires="wps">
          <w:drawing>
            <wp:anchor distT="0" distB="0" distL="114300" distR="114300" simplePos="0" relativeHeight="251661312" behindDoc="0" locked="0" layoutInCell="1" allowOverlap="1" wp14:anchorId="5489A9D4" wp14:editId="4044FFA9">
              <wp:simplePos x="0" y="0"/>
              <wp:positionH relativeFrom="column">
                <wp:posOffset>-457200</wp:posOffset>
              </wp:positionH>
              <wp:positionV relativeFrom="paragraph">
                <wp:posOffset>-83185</wp:posOffset>
              </wp:positionV>
              <wp:extent cx="6858000" cy="0"/>
              <wp:effectExtent l="9525" t="12065" r="9525" b="6985"/>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19675" id="Connecteur droit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55pt" to="7in,-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Pl59+94AAAAMAQAADwAAAGRycy9kb3ducmV2LnhtbEyPQUvD&#10;QBCF74L/YRnBS2l3k4KWmE0RNTcvtorXaTImwexsmt220V/vFAS9zbx5vPlevp5cr440hs6zhWRh&#10;QBFXvu64sfC6LecrUCEi19h7JgtfFGBdXF7kmNX+xC903MRGSQiHDC20MQ6Z1qFqyWFY+IFYbh9+&#10;dBhlHRtdj3iScNfr1Jgb7bBj+dDiQA8tVZ+bg7MQyjfal9+zambel42ndP/4/ITWXl9N93egIk3x&#10;zwxnfEGHQph2/sB1UL2F+W0qXaIMyTIBdXYYsxJp9yvpItf/SxQ/AAAA//8DAFBLAQItABQABgAI&#10;AAAAIQC2gziS/gAAAOEBAAATAAAAAAAAAAAAAAAAAAAAAABbQ29udGVudF9UeXBlc10ueG1sUEsB&#10;Ai0AFAAGAAgAAAAhADj9If/WAAAAlAEAAAsAAAAAAAAAAAAAAAAALwEAAF9yZWxzLy5yZWxzUEsB&#10;Ai0AFAAGAAgAAAAhALVYdqivAQAASAMAAA4AAAAAAAAAAAAAAAAALgIAAGRycy9lMm9Eb2MueG1s&#10;UEsBAi0AFAAGAAgAAAAhAD5effveAAAADAEAAA8AAAAAAAAAAAAAAAAACQQAAGRycy9kb3ducmV2&#10;LnhtbFBLBQYAAAAABAAEAPMAAAAUBQAAAAA=&#10;"/>
          </w:pict>
        </mc:Fallback>
      </mc:AlternateContent>
    </w:r>
    <w:r>
      <w:rPr>
        <w:color w:val="000080"/>
        <w:sz w:val="16"/>
      </w:rPr>
      <w:t xml:space="preserve">55, Avenue des Ministères, PL6                                  </w:t>
    </w:r>
    <w:r>
      <w:rPr>
        <w:color w:val="000080"/>
        <w:sz w:val="16"/>
      </w:rPr>
      <w:tab/>
    </w:r>
    <w:r>
      <w:rPr>
        <w:color w:val="000080"/>
        <w:sz w:val="16"/>
      </w:rPr>
      <w:tab/>
      <w:t xml:space="preserve">BP : </w:t>
    </w:r>
    <w:r w:rsidRPr="00C95B3F">
      <w:rPr>
        <w:color w:val="000080"/>
        <w:sz w:val="16"/>
        <w:lang w:val="fr-FR"/>
      </w:rPr>
      <w:t>13184</w:t>
    </w:r>
    <w:r>
      <w:rPr>
        <w:color w:val="000080"/>
        <w:sz w:val="16"/>
      </w:rPr>
      <w:t>, 1er arrondissement Niamey/Plateau - Niger,</w:t>
    </w:r>
  </w:p>
  <w:p w14:paraId="600C579A" w14:textId="77777777" w:rsidR="00C95B3F" w:rsidRPr="00442C42" w:rsidRDefault="00C95B3F" w:rsidP="00C95B3F">
    <w:pPr>
      <w:ind w:left="-709" w:right="-853"/>
      <w:jc w:val="center"/>
      <w:rPr>
        <w:color w:val="000080"/>
        <w:sz w:val="16"/>
        <w:lang w:val="en-US"/>
      </w:rPr>
    </w:pPr>
    <w:r w:rsidRPr="007A1840">
      <w:rPr>
        <w:rFonts w:ascii="Comic Sans MS" w:hAnsi="Comic Sans MS"/>
        <w:color w:val="000080"/>
        <w:sz w:val="16"/>
        <w14:shadow w14:blurRad="50800" w14:dist="38100" w14:dir="2700000" w14:sx="100000" w14:sy="100000" w14:kx="0" w14:ky="0" w14:algn="tl">
          <w14:srgbClr w14:val="000000">
            <w14:alpha w14:val="60000"/>
          </w14:srgbClr>
        </w14:shadow>
      </w:rPr>
      <w:sym w:font="Wingdings" w:char="F028"/>
    </w:r>
    <w:r w:rsidRPr="007A1840">
      <w:rPr>
        <w:rFonts w:ascii="Comic Sans MS" w:hAnsi="Comic Sans MS"/>
        <w:color w:val="000080"/>
        <w:sz w:val="16"/>
        <w:lang w:val="en-US"/>
        <w14:shadow w14:blurRad="50800" w14:dist="38100" w14:dir="2700000" w14:sx="100000" w14:sy="100000" w14:kx="0" w14:ky="0" w14:algn="tl">
          <w14:srgbClr w14:val="000000">
            <w14:alpha w14:val="60000"/>
          </w14:srgbClr>
        </w14:shadow>
      </w:rPr>
      <w:t> : (227) 20</w:t>
    </w:r>
    <w:r>
      <w:rPr>
        <w:rFonts w:ascii="Comic Sans MS" w:hAnsi="Comic Sans MS"/>
        <w:color w:val="000080"/>
        <w:sz w:val="16"/>
        <w:lang w:val="en-US"/>
        <w14:shadow w14:blurRad="50800" w14:dist="38100" w14:dir="2700000" w14:sx="100000" w14:sy="100000" w14:kx="0" w14:ky="0" w14:algn="tl">
          <w14:srgbClr w14:val="000000">
            <w14:alpha w14:val="60000"/>
          </w14:srgbClr>
        </w14:shadow>
      </w:rPr>
      <w:t xml:space="preserve"> </w:t>
    </w:r>
    <w:r w:rsidRPr="007A1840">
      <w:rPr>
        <w:rFonts w:ascii="Comic Sans MS" w:hAnsi="Comic Sans MS"/>
        <w:color w:val="000080"/>
        <w:sz w:val="16"/>
        <w:lang w:val="en-US"/>
        <w14:shadow w14:blurRad="50800" w14:dist="38100" w14:dir="2700000" w14:sx="100000" w14:sy="100000" w14:kx="0" w14:ky="0" w14:algn="tl">
          <w14:srgbClr w14:val="000000">
            <w14:alpha w14:val="60000"/>
          </w14:srgbClr>
        </w14:shadow>
      </w:rPr>
      <w:t>72</w:t>
    </w:r>
    <w:r>
      <w:rPr>
        <w:rFonts w:ascii="Comic Sans MS" w:hAnsi="Comic Sans MS"/>
        <w:color w:val="000080"/>
        <w:sz w:val="16"/>
        <w:lang w:val="en-US"/>
        <w14:shadow w14:blurRad="50800" w14:dist="38100" w14:dir="2700000" w14:sx="100000" w14:sy="100000" w14:kx="0" w14:ky="0" w14:algn="tl">
          <w14:srgbClr w14:val="000000">
            <w14:alpha w14:val="60000"/>
          </w14:srgbClr>
        </w14:shadow>
      </w:rPr>
      <w:t xml:space="preserve"> </w:t>
    </w:r>
    <w:r w:rsidRPr="007A1840">
      <w:rPr>
        <w:rFonts w:ascii="Comic Sans MS" w:hAnsi="Comic Sans MS"/>
        <w:color w:val="000080"/>
        <w:sz w:val="16"/>
        <w:lang w:val="en-US"/>
        <w14:shadow w14:blurRad="50800" w14:dist="38100" w14:dir="2700000" w14:sx="100000" w14:sy="100000" w14:kx="0" w14:ky="0" w14:algn="tl">
          <w14:srgbClr w14:val="000000">
            <w14:alpha w14:val="60000"/>
          </w14:srgbClr>
        </w14:shadow>
      </w:rPr>
      <w:t>36</w:t>
    </w:r>
    <w:r>
      <w:rPr>
        <w:rFonts w:ascii="Comic Sans MS" w:hAnsi="Comic Sans MS"/>
        <w:color w:val="000080"/>
        <w:sz w:val="16"/>
        <w:lang w:val="en-US"/>
        <w14:shadow w14:blurRad="50800" w14:dist="38100" w14:dir="2700000" w14:sx="100000" w14:sy="100000" w14:kx="0" w14:ky="0" w14:algn="tl">
          <w14:srgbClr w14:val="000000">
            <w14:alpha w14:val="60000"/>
          </w14:srgbClr>
        </w14:shadow>
      </w:rPr>
      <w:t xml:space="preserve"> </w:t>
    </w:r>
    <w:r w:rsidRPr="007A1840">
      <w:rPr>
        <w:rFonts w:ascii="Comic Sans MS" w:hAnsi="Comic Sans MS"/>
        <w:color w:val="000080"/>
        <w:sz w:val="16"/>
        <w:lang w:val="en-US"/>
        <w14:shadow w14:blurRad="50800" w14:dist="38100" w14:dir="2700000" w14:sx="100000" w14:sy="100000" w14:kx="0" w14:ky="0" w14:algn="tl">
          <w14:srgbClr w14:val="000000">
            <w14:alpha w14:val="60000"/>
          </w14:srgbClr>
        </w14:shadow>
      </w:rPr>
      <w:t xml:space="preserve">27     </w:t>
    </w:r>
    <w:r w:rsidRPr="007A1840">
      <w:rPr>
        <w:rFonts w:ascii="Comic Sans MS" w:hAnsi="Comic Sans MS"/>
        <w:color w:val="000080"/>
        <w:sz w:val="16"/>
        <w14:shadow w14:blurRad="50800" w14:dist="38100" w14:dir="2700000" w14:sx="100000" w14:sy="100000" w14:kx="0" w14:ky="0" w14:algn="tl">
          <w14:srgbClr w14:val="000000">
            <w14:alpha w14:val="60000"/>
          </w14:srgbClr>
        </w14:shadow>
      </w:rPr>
      <w:sym w:font="Wingdings" w:char="F02A"/>
    </w:r>
    <w:r w:rsidRPr="007A1840">
      <w:rPr>
        <w:rFonts w:ascii="Comic Sans MS" w:hAnsi="Comic Sans MS"/>
        <w:color w:val="000080"/>
        <w:sz w:val="16"/>
        <w:lang w:val="en-US"/>
        <w14:shadow w14:blurRad="50800" w14:dist="38100" w14:dir="2700000" w14:sx="100000" w14:sy="100000" w14:kx="0" w14:ky="0" w14:algn="tl">
          <w14:srgbClr w14:val="000000">
            <w14:alpha w14:val="60000"/>
          </w14:srgbClr>
        </w14:shadow>
      </w:rPr>
      <w:t xml:space="preserve"> : 13184 Niamey NIGER      </w:t>
    </w:r>
    <w:r w:rsidRPr="007A1840">
      <w:rPr>
        <w:rFonts w:ascii="Comic Sans MS" w:hAnsi="Comic Sans MS"/>
        <w:color w:val="000080"/>
        <w:sz w:val="16"/>
        <w14:shadow w14:blurRad="50800" w14:dist="38100" w14:dir="2700000" w14:sx="100000" w14:sy="100000" w14:kx="0" w14:ky="0" w14:algn="tl">
          <w14:srgbClr w14:val="000000">
            <w14:alpha w14:val="60000"/>
          </w14:srgbClr>
        </w14:shadow>
      </w:rPr>
      <w:sym w:font="Wingdings" w:char="F02D"/>
    </w:r>
    <w:r w:rsidRPr="007A1840">
      <w:rPr>
        <w:rFonts w:ascii="Comic Sans MS" w:hAnsi="Comic Sans MS"/>
        <w:color w:val="000080"/>
        <w:sz w:val="16"/>
        <w:lang w:val="en-US"/>
        <w14:shadow w14:blurRad="50800" w14:dist="38100" w14:dir="2700000" w14:sx="100000" w14:sy="100000" w14:kx="0" w14:ky="0" w14:algn="tl">
          <w14:srgbClr w14:val="000000">
            <w14:alpha w14:val="60000"/>
          </w14:srgbClr>
        </w14:shadow>
      </w:rPr>
      <w:t xml:space="preserve"> : dgacmad@acmad.org</w:t>
    </w:r>
    <w:r w:rsidRPr="00330EAA">
      <w:rPr>
        <w:color w:val="000080"/>
        <w:sz w:val="16"/>
        <w:lang w:val="en-US"/>
      </w:rPr>
      <w:t xml:space="preserve">  </w:t>
    </w:r>
    <w:r>
      <w:rPr>
        <w:color w:val="000080"/>
        <w:sz w:val="16"/>
        <w:lang w:val="en-US"/>
      </w:rPr>
      <w:t>Web : http//www.acmad.org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71B3" w14:textId="77777777" w:rsidR="004637D0" w:rsidRDefault="004637D0" w:rsidP="00BD4064">
      <w:pPr>
        <w:spacing w:line="240" w:lineRule="auto"/>
      </w:pPr>
      <w:r>
        <w:separator/>
      </w:r>
    </w:p>
  </w:footnote>
  <w:footnote w:type="continuationSeparator" w:id="0">
    <w:p w14:paraId="3DFF51BC" w14:textId="77777777" w:rsidR="004637D0" w:rsidRDefault="004637D0" w:rsidP="00BD40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6"/>
      <w:gridCol w:w="892"/>
      <w:gridCol w:w="1041"/>
      <w:gridCol w:w="3804"/>
      <w:gridCol w:w="63"/>
    </w:tblGrid>
    <w:tr w:rsidR="00BD4064" w:rsidRPr="00E35CC7" w14:paraId="1B5748EF" w14:textId="77777777" w:rsidTr="003B2C8C">
      <w:trPr>
        <w:cantSplit/>
        <w:trHeight w:val="840"/>
        <w:jc w:val="center"/>
      </w:trPr>
      <w:tc>
        <w:tcPr>
          <w:tcW w:w="4326" w:type="dxa"/>
          <w:tcBorders>
            <w:top w:val="nil"/>
            <w:left w:val="nil"/>
            <w:bottom w:val="nil"/>
            <w:right w:val="nil"/>
          </w:tcBorders>
        </w:tcPr>
        <w:p w14:paraId="7CB2A3CA" w14:textId="77777777" w:rsidR="00BD4064" w:rsidRPr="00976191" w:rsidRDefault="00BD4064" w:rsidP="00BD4064">
          <w:pPr>
            <w:keepNext/>
            <w:tabs>
              <w:tab w:val="left" w:pos="8789"/>
              <w:tab w:val="left" w:pos="9070"/>
            </w:tabs>
            <w:spacing w:line="240" w:lineRule="auto"/>
            <w:ind w:right="281"/>
            <w:jc w:val="center"/>
            <w:outlineLvl w:val="3"/>
            <w:rPr>
              <w:rFonts w:eastAsia="Times New Roman" w:cs="Times New Roman"/>
              <w:b/>
              <w:color w:val="000080"/>
              <w:spacing w:val="-3"/>
              <w:sz w:val="16"/>
              <w:szCs w:val="16"/>
              <w14:shadow w14:blurRad="50800" w14:dist="38100" w14:dir="2700000" w14:sx="100000" w14:sy="100000" w14:kx="0" w14:ky="0" w14:algn="tl">
                <w14:srgbClr w14:val="000000">
                  <w14:alpha w14:val="60000"/>
                </w14:srgbClr>
              </w14:shadow>
            </w:rPr>
          </w:pPr>
          <w:r w:rsidRPr="00976191">
            <w:rPr>
              <w:rFonts w:eastAsia="Times New Roman" w:cs="Times New Roman"/>
              <w:b/>
              <w:color w:val="000080"/>
              <w:spacing w:val="-3"/>
              <w:sz w:val="16"/>
              <w:szCs w:val="16"/>
              <w14:shadow w14:blurRad="50800" w14:dist="38100" w14:dir="2700000" w14:sx="100000" w14:sy="100000" w14:kx="0" w14:ky="0" w14:algn="tl">
                <w14:srgbClr w14:val="000000">
                  <w14:alpha w14:val="60000"/>
                </w14:srgbClr>
              </w14:shadow>
            </w:rPr>
            <w:t xml:space="preserve">CENTRE  AFRICAIN  POUR  </w:t>
          </w:r>
        </w:p>
        <w:p w14:paraId="6C428A12" w14:textId="77777777" w:rsidR="00BD4064" w:rsidRPr="00976191" w:rsidRDefault="00BD4064" w:rsidP="00BD4064">
          <w:pPr>
            <w:tabs>
              <w:tab w:val="left" w:pos="8789"/>
              <w:tab w:val="left" w:pos="9070"/>
            </w:tabs>
            <w:spacing w:line="240" w:lineRule="auto"/>
            <w:ind w:right="281"/>
            <w:jc w:val="center"/>
            <w:rPr>
              <w:rFonts w:eastAsia="Times New Roman" w:cs="Times New Roman"/>
              <w:b/>
              <w:color w:val="000080"/>
              <w:spacing w:val="-3"/>
              <w:sz w:val="16"/>
              <w:szCs w:val="16"/>
              <w14:shadow w14:blurRad="50800" w14:dist="38100" w14:dir="2700000" w14:sx="100000" w14:sy="100000" w14:kx="0" w14:ky="0" w14:algn="tl">
                <w14:srgbClr w14:val="000000">
                  <w14:alpha w14:val="60000"/>
                </w14:srgbClr>
              </w14:shadow>
            </w:rPr>
          </w:pPr>
          <w:r w:rsidRPr="00976191">
            <w:rPr>
              <w:rFonts w:eastAsia="Times New Roman" w:cs="Times New Roman"/>
              <w:b/>
              <w:color w:val="000080"/>
              <w:spacing w:val="-3"/>
              <w:sz w:val="16"/>
              <w:szCs w:val="16"/>
              <w14:shadow w14:blurRad="50800" w14:dist="38100" w14:dir="2700000" w14:sx="100000" w14:sy="100000" w14:kx="0" w14:ky="0" w14:algn="tl">
                <w14:srgbClr w14:val="000000">
                  <w14:alpha w14:val="60000"/>
                </w14:srgbClr>
              </w14:shadow>
            </w:rPr>
            <w:t xml:space="preserve">LES  APPLICATIONS  DE  LA METEOROLOGIE </w:t>
          </w:r>
        </w:p>
        <w:p w14:paraId="4FB7C0F6" w14:textId="77777777" w:rsidR="00BD4064" w:rsidRPr="00976191" w:rsidRDefault="00BD4064" w:rsidP="00BD4064">
          <w:pPr>
            <w:tabs>
              <w:tab w:val="left" w:pos="8789"/>
              <w:tab w:val="left" w:pos="9070"/>
            </w:tabs>
            <w:spacing w:line="240" w:lineRule="auto"/>
            <w:ind w:right="281"/>
            <w:jc w:val="center"/>
            <w:rPr>
              <w:rFonts w:eastAsia="Times New Roman" w:cs="Times New Roman"/>
              <w:b/>
              <w:color w:val="000080"/>
              <w:spacing w:val="-3"/>
              <w:sz w:val="16"/>
              <w:szCs w:val="16"/>
              <w:lang w:val="fr-FR"/>
              <w14:shadow w14:blurRad="50800" w14:dist="38100" w14:dir="2700000" w14:sx="100000" w14:sy="100000" w14:kx="0" w14:ky="0" w14:algn="tl">
                <w14:srgbClr w14:val="000000">
                  <w14:alpha w14:val="60000"/>
                </w14:srgbClr>
              </w14:shadow>
            </w:rPr>
          </w:pPr>
          <w:r w:rsidRPr="00976191">
            <w:rPr>
              <w:rFonts w:eastAsia="Times New Roman" w:cs="Times New Roman"/>
              <w:b/>
              <w:color w:val="000080"/>
              <w:spacing w:val="-3"/>
              <w:sz w:val="16"/>
              <w:szCs w:val="16"/>
              <w:lang w:val="fr-FR"/>
              <w14:shadow w14:blurRad="50800" w14:dist="38100" w14:dir="2700000" w14:sx="100000" w14:sy="100000" w14:kx="0" w14:ky="0" w14:algn="tl">
                <w14:srgbClr w14:val="000000">
                  <w14:alpha w14:val="60000"/>
                </w14:srgbClr>
              </w14:shadow>
            </w:rPr>
            <w:t>AU  DEVELOPPEMENT</w:t>
          </w:r>
        </w:p>
      </w:tc>
      <w:tc>
        <w:tcPr>
          <w:tcW w:w="1933" w:type="dxa"/>
          <w:gridSpan w:val="2"/>
          <w:tcBorders>
            <w:top w:val="nil"/>
            <w:left w:val="nil"/>
            <w:bottom w:val="nil"/>
            <w:right w:val="nil"/>
          </w:tcBorders>
        </w:tcPr>
        <w:p w14:paraId="577270E9" w14:textId="77777777" w:rsidR="00BD4064" w:rsidRPr="00976191" w:rsidRDefault="00BD4064" w:rsidP="00BD4064">
          <w:pPr>
            <w:tabs>
              <w:tab w:val="left" w:pos="8789"/>
              <w:tab w:val="left" w:pos="9070"/>
            </w:tabs>
            <w:spacing w:line="240" w:lineRule="auto"/>
            <w:ind w:right="281"/>
            <w:jc w:val="center"/>
            <w:rPr>
              <w:rFonts w:eastAsia="Times New Roman" w:cs="Times New Roman"/>
              <w:b/>
              <w:color w:val="000080"/>
              <w:spacing w:val="-3"/>
              <w:sz w:val="16"/>
              <w:szCs w:val="16"/>
              <w:lang w:val="fr-FR"/>
              <w14:shadow w14:blurRad="50800" w14:dist="38100" w14:dir="2700000" w14:sx="100000" w14:sy="100000" w14:kx="0" w14:ky="0" w14:algn="tl">
                <w14:srgbClr w14:val="000000">
                  <w14:alpha w14:val="60000"/>
                </w14:srgbClr>
              </w14:shadow>
            </w:rPr>
          </w:pPr>
        </w:p>
        <w:p w14:paraId="5C6288CA" w14:textId="77777777" w:rsidR="00BD4064" w:rsidRPr="00976191" w:rsidRDefault="00BD4064" w:rsidP="00BD4064">
          <w:pPr>
            <w:tabs>
              <w:tab w:val="left" w:pos="8789"/>
              <w:tab w:val="left" w:pos="9070"/>
            </w:tabs>
            <w:spacing w:line="240" w:lineRule="auto"/>
            <w:ind w:right="281"/>
            <w:rPr>
              <w:rFonts w:eastAsia="Times New Roman" w:cs="Times New Roman"/>
              <w:b/>
              <w:color w:val="000080"/>
              <w:spacing w:val="-3"/>
              <w:sz w:val="16"/>
              <w:szCs w:val="16"/>
              <w:lang w:val="fr-FR"/>
              <w14:shadow w14:blurRad="50800" w14:dist="38100" w14:dir="2700000" w14:sx="100000" w14:sy="100000" w14:kx="0" w14:ky="0" w14:algn="tl">
                <w14:srgbClr w14:val="000000">
                  <w14:alpha w14:val="60000"/>
                </w14:srgbClr>
              </w14:shadow>
            </w:rPr>
          </w:pPr>
        </w:p>
      </w:tc>
      <w:tc>
        <w:tcPr>
          <w:tcW w:w="3867" w:type="dxa"/>
          <w:gridSpan w:val="2"/>
          <w:tcBorders>
            <w:top w:val="nil"/>
            <w:left w:val="nil"/>
            <w:bottom w:val="nil"/>
            <w:right w:val="nil"/>
          </w:tcBorders>
        </w:tcPr>
        <w:p w14:paraId="4B2687AC" w14:textId="77777777" w:rsidR="00BD4064" w:rsidRPr="00976191" w:rsidRDefault="00BD4064" w:rsidP="00BD4064">
          <w:pPr>
            <w:tabs>
              <w:tab w:val="left" w:pos="8789"/>
              <w:tab w:val="left" w:pos="9070"/>
            </w:tabs>
            <w:spacing w:line="240" w:lineRule="auto"/>
            <w:ind w:right="281"/>
            <w:jc w:val="center"/>
            <w:rPr>
              <w:rFonts w:eastAsia="Times New Roman" w:cs="Times New Roman"/>
              <w:b/>
              <w:color w:val="000080"/>
              <w:spacing w:val="-3"/>
              <w:sz w:val="16"/>
              <w:szCs w:val="16"/>
              <w:lang w:val="en-US"/>
              <w14:shadow w14:blurRad="50800" w14:dist="38100" w14:dir="2700000" w14:sx="100000" w14:sy="100000" w14:kx="0" w14:ky="0" w14:algn="tl">
                <w14:srgbClr w14:val="000000">
                  <w14:alpha w14:val="60000"/>
                </w14:srgbClr>
              </w14:shadow>
            </w:rPr>
          </w:pPr>
          <w:r w:rsidRPr="00976191">
            <w:rPr>
              <w:rFonts w:eastAsia="Times New Roman" w:cs="Times New Roman"/>
              <w:b/>
              <w:color w:val="000080"/>
              <w:spacing w:val="-3"/>
              <w:sz w:val="16"/>
              <w:szCs w:val="16"/>
              <w:lang w:val="en-US"/>
              <w14:shadow w14:blurRad="50800" w14:dist="38100" w14:dir="2700000" w14:sx="100000" w14:sy="100000" w14:kx="0" w14:ky="0" w14:algn="tl">
                <w14:srgbClr w14:val="000000">
                  <w14:alpha w14:val="60000"/>
                </w14:srgbClr>
              </w14:shadow>
            </w:rPr>
            <w:t xml:space="preserve">AFRICAN CENTRE </w:t>
          </w:r>
        </w:p>
        <w:p w14:paraId="202FA69B" w14:textId="77777777" w:rsidR="00BD4064" w:rsidRPr="00976191" w:rsidRDefault="00BD4064" w:rsidP="00BD4064">
          <w:pPr>
            <w:tabs>
              <w:tab w:val="left" w:pos="8789"/>
              <w:tab w:val="left" w:pos="9070"/>
            </w:tabs>
            <w:spacing w:line="240" w:lineRule="auto"/>
            <w:ind w:right="72"/>
            <w:jc w:val="center"/>
            <w:rPr>
              <w:rFonts w:eastAsia="Times New Roman" w:cs="Times New Roman"/>
              <w:b/>
              <w:color w:val="000080"/>
              <w:spacing w:val="-3"/>
              <w:sz w:val="16"/>
              <w:szCs w:val="16"/>
              <w:lang w:val="en-US"/>
              <w14:shadow w14:blurRad="50800" w14:dist="38100" w14:dir="2700000" w14:sx="100000" w14:sy="100000" w14:kx="0" w14:ky="0" w14:algn="tl">
                <w14:srgbClr w14:val="000000">
                  <w14:alpha w14:val="60000"/>
                </w14:srgbClr>
              </w14:shadow>
            </w:rPr>
          </w:pPr>
          <w:r w:rsidRPr="00976191">
            <w:rPr>
              <w:rFonts w:eastAsia="Times New Roman" w:cs="Times New Roman"/>
              <w:b/>
              <w:color w:val="000080"/>
              <w:spacing w:val="-3"/>
              <w:sz w:val="16"/>
              <w:szCs w:val="16"/>
              <w:lang w:val="en-US"/>
              <w14:shadow w14:blurRad="50800" w14:dist="38100" w14:dir="2700000" w14:sx="100000" w14:sy="100000" w14:kx="0" w14:ky="0" w14:algn="tl">
                <w14:srgbClr w14:val="000000">
                  <w14:alpha w14:val="60000"/>
                </w14:srgbClr>
              </w14:shadow>
            </w:rPr>
            <w:t>OF  METEOROLOGICAL  APPLICATIONS</w:t>
          </w:r>
        </w:p>
        <w:p w14:paraId="5F1748F8" w14:textId="77777777" w:rsidR="00BD4064" w:rsidRPr="00976191" w:rsidRDefault="00BD4064" w:rsidP="00BD4064">
          <w:pPr>
            <w:tabs>
              <w:tab w:val="left" w:pos="8789"/>
              <w:tab w:val="left" w:pos="9070"/>
            </w:tabs>
            <w:spacing w:line="240" w:lineRule="auto"/>
            <w:ind w:right="281"/>
            <w:jc w:val="center"/>
            <w:rPr>
              <w:rFonts w:eastAsia="Times New Roman" w:cs="Times New Roman"/>
              <w:b/>
              <w:color w:val="000080"/>
              <w:spacing w:val="-3"/>
              <w:sz w:val="16"/>
              <w:szCs w:val="16"/>
              <w:lang w:val="en-US"/>
              <w14:shadow w14:blurRad="50800" w14:dist="38100" w14:dir="2700000" w14:sx="100000" w14:sy="100000" w14:kx="0" w14:ky="0" w14:algn="tl">
                <w14:srgbClr w14:val="000000">
                  <w14:alpha w14:val="60000"/>
                </w14:srgbClr>
              </w14:shadow>
            </w:rPr>
          </w:pPr>
          <w:r w:rsidRPr="00976191">
            <w:rPr>
              <w:rFonts w:eastAsia="Times New Roman" w:cs="Times New Roman"/>
              <w:b/>
              <w:color w:val="000080"/>
              <w:spacing w:val="-3"/>
              <w:sz w:val="16"/>
              <w:szCs w:val="16"/>
              <w:lang w:val="en-US"/>
              <w14:shadow w14:blurRad="50800" w14:dist="38100" w14:dir="2700000" w14:sx="100000" w14:sy="100000" w14:kx="0" w14:ky="0" w14:algn="tl">
                <w14:srgbClr w14:val="000000">
                  <w14:alpha w14:val="60000"/>
                </w14:srgbClr>
              </w14:shadow>
            </w:rPr>
            <w:t>FOR  DEVELOPMENT</w:t>
          </w:r>
        </w:p>
      </w:tc>
    </w:tr>
    <w:tr w:rsidR="00BD4064" w:rsidRPr="00E35CC7" w14:paraId="5F8E0DBD" w14:textId="77777777" w:rsidTr="003B2C8C">
      <w:trPr>
        <w:gridAfter w:val="1"/>
        <w:wAfter w:w="63" w:type="dxa"/>
        <w:cantSplit/>
        <w:trHeight w:val="43"/>
        <w:jc w:val="center"/>
      </w:trPr>
      <w:tc>
        <w:tcPr>
          <w:tcW w:w="5218" w:type="dxa"/>
          <w:gridSpan w:val="2"/>
          <w:tcBorders>
            <w:top w:val="single" w:sz="4" w:space="0" w:color="auto"/>
            <w:left w:val="nil"/>
            <w:bottom w:val="thickThinSmallGap" w:sz="24" w:space="0" w:color="auto"/>
            <w:right w:val="nil"/>
          </w:tcBorders>
        </w:tcPr>
        <w:p w14:paraId="7E95AF72" w14:textId="77777777" w:rsidR="00BD4064" w:rsidRPr="00976191" w:rsidRDefault="00BD4064" w:rsidP="00BD4064">
          <w:pPr>
            <w:tabs>
              <w:tab w:val="left" w:pos="8789"/>
              <w:tab w:val="left" w:pos="9070"/>
            </w:tabs>
            <w:spacing w:line="240" w:lineRule="auto"/>
            <w:ind w:right="281"/>
            <w:jc w:val="center"/>
            <w:rPr>
              <w:rFonts w:eastAsia="Times New Roman" w:cs="Times New Roman"/>
              <w:b/>
              <w:color w:val="000080"/>
              <w:spacing w:val="-3"/>
              <w:sz w:val="16"/>
              <w:szCs w:val="16"/>
              <w14:shadow w14:blurRad="50800" w14:dist="38100" w14:dir="2700000" w14:sx="100000" w14:sy="100000" w14:kx="0" w14:ky="0" w14:algn="tl">
                <w14:srgbClr w14:val="000000">
                  <w14:alpha w14:val="60000"/>
                </w14:srgbClr>
              </w14:shadow>
            </w:rPr>
          </w:pPr>
          <w:r w:rsidRPr="00976191">
            <w:rPr>
              <w:rFonts w:eastAsia="Times New Roman" w:cs="Times New Roman"/>
              <w:color w:val="000080"/>
              <w:sz w:val="16"/>
              <w:szCs w:val="16"/>
            </w:rPr>
            <w:t>Institution Africaine parrainée par la CEA  et l’OMM</w:t>
          </w:r>
        </w:p>
      </w:tc>
      <w:tc>
        <w:tcPr>
          <w:tcW w:w="4845" w:type="dxa"/>
          <w:gridSpan w:val="2"/>
          <w:tcBorders>
            <w:top w:val="single" w:sz="4" w:space="0" w:color="auto"/>
            <w:left w:val="nil"/>
            <w:bottom w:val="thickThinSmallGap" w:sz="24" w:space="0" w:color="auto"/>
            <w:right w:val="nil"/>
          </w:tcBorders>
        </w:tcPr>
        <w:p w14:paraId="4F789236" w14:textId="77777777" w:rsidR="00BD4064" w:rsidRPr="00976191" w:rsidRDefault="00BD4064" w:rsidP="00BD4064">
          <w:pPr>
            <w:tabs>
              <w:tab w:val="left" w:pos="8789"/>
              <w:tab w:val="left" w:pos="9070"/>
            </w:tabs>
            <w:spacing w:line="240" w:lineRule="auto"/>
            <w:jc w:val="center"/>
            <w:rPr>
              <w:rFonts w:eastAsia="Times New Roman" w:cs="Times New Roman"/>
              <w:b/>
              <w:color w:val="000080"/>
              <w:spacing w:val="-3"/>
              <w:sz w:val="16"/>
              <w:szCs w:val="16"/>
              <w:lang w:val="en-US"/>
              <w14:shadow w14:blurRad="50800" w14:dist="38100" w14:dir="2700000" w14:sx="100000" w14:sy="100000" w14:kx="0" w14:ky="0" w14:algn="tl">
                <w14:srgbClr w14:val="000000">
                  <w14:alpha w14:val="60000"/>
                </w14:srgbClr>
              </w14:shadow>
            </w:rPr>
          </w:pPr>
          <w:r w:rsidRPr="00976191">
            <w:rPr>
              <w:rFonts w:eastAsia="Times New Roman" w:cs="Times New Roman"/>
              <w:color w:val="000080"/>
              <w:sz w:val="16"/>
              <w:szCs w:val="16"/>
              <w:lang w:val="en-US"/>
            </w:rPr>
            <w:t>African Institution under the aegis of UNECA and WMO</w:t>
          </w:r>
        </w:p>
      </w:tc>
    </w:tr>
  </w:tbl>
  <w:p w14:paraId="6F5DF888" w14:textId="0C8FE35E" w:rsidR="00BD4064" w:rsidRPr="00BD4064" w:rsidRDefault="00BD4064">
    <w:pPr>
      <w:pStyle w:val="Header"/>
      <w:rPr>
        <w:lang w:val="en-US"/>
      </w:rPr>
    </w:pPr>
    <w:r>
      <w:rPr>
        <w:rFonts w:eastAsia="Times New Roman" w:cs="Times New Roman"/>
        <w:b/>
        <w:noProof/>
        <w:color w:val="000080"/>
        <w:spacing w:val="-3"/>
        <w:sz w:val="16"/>
        <w:szCs w:val="16"/>
        <w:lang w:val="fr-FR"/>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2F5C4A0F" wp14:editId="0291FE5D">
          <wp:simplePos x="0" y="0"/>
          <wp:positionH relativeFrom="column">
            <wp:posOffset>2651760</wp:posOffset>
          </wp:positionH>
          <wp:positionV relativeFrom="paragraph">
            <wp:posOffset>-1018540</wp:posOffset>
          </wp:positionV>
          <wp:extent cx="725170" cy="719455"/>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71945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F45"/>
    <w:rsid w:val="000A66B9"/>
    <w:rsid w:val="0017364B"/>
    <w:rsid w:val="00205442"/>
    <w:rsid w:val="003E4FB1"/>
    <w:rsid w:val="004637D0"/>
    <w:rsid w:val="00473C96"/>
    <w:rsid w:val="005021D8"/>
    <w:rsid w:val="0080146F"/>
    <w:rsid w:val="00811F72"/>
    <w:rsid w:val="0083653A"/>
    <w:rsid w:val="00BD4064"/>
    <w:rsid w:val="00C57F45"/>
    <w:rsid w:val="00C95B3F"/>
    <w:rsid w:val="00D15E54"/>
    <w:rsid w:val="00D902D1"/>
    <w:rsid w:val="00DA5B74"/>
    <w:rsid w:val="00DB2B92"/>
    <w:rsid w:val="00DC1C86"/>
    <w:rsid w:val="00DF0CBD"/>
    <w:rsid w:val="00E35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7581"/>
  <w15:docId w15:val="{400702DC-8B16-44EE-A94B-4A6B96AC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D4064"/>
    <w:pPr>
      <w:tabs>
        <w:tab w:val="center" w:pos="4680"/>
        <w:tab w:val="right" w:pos="9360"/>
      </w:tabs>
      <w:spacing w:line="240" w:lineRule="auto"/>
    </w:pPr>
  </w:style>
  <w:style w:type="character" w:customStyle="1" w:styleId="HeaderChar">
    <w:name w:val="Header Char"/>
    <w:basedOn w:val="DefaultParagraphFont"/>
    <w:link w:val="Header"/>
    <w:uiPriority w:val="99"/>
    <w:rsid w:val="00BD4064"/>
  </w:style>
  <w:style w:type="paragraph" w:styleId="Footer">
    <w:name w:val="footer"/>
    <w:basedOn w:val="Normal"/>
    <w:link w:val="FooterChar"/>
    <w:uiPriority w:val="99"/>
    <w:unhideWhenUsed/>
    <w:rsid w:val="00BD4064"/>
    <w:pPr>
      <w:tabs>
        <w:tab w:val="center" w:pos="4680"/>
        <w:tab w:val="right" w:pos="9360"/>
      </w:tabs>
      <w:spacing w:line="240" w:lineRule="auto"/>
    </w:pPr>
  </w:style>
  <w:style w:type="character" w:customStyle="1" w:styleId="FooterChar">
    <w:name w:val="Footer Char"/>
    <w:basedOn w:val="DefaultParagraphFont"/>
    <w:link w:val="Footer"/>
    <w:uiPriority w:val="99"/>
    <w:rsid w:val="00BD4064"/>
  </w:style>
  <w:style w:type="paragraph" w:styleId="BodyText">
    <w:name w:val="Body Text"/>
    <w:basedOn w:val="Normal"/>
    <w:link w:val="BodyTextChar"/>
    <w:uiPriority w:val="99"/>
    <w:semiHidden/>
    <w:unhideWhenUsed/>
    <w:rsid w:val="00BD4064"/>
    <w:pPr>
      <w:spacing w:after="120"/>
    </w:pPr>
  </w:style>
  <w:style w:type="character" w:customStyle="1" w:styleId="BodyTextChar">
    <w:name w:val="Body Text Char"/>
    <w:basedOn w:val="DefaultParagraphFont"/>
    <w:link w:val="BodyText"/>
    <w:uiPriority w:val="99"/>
    <w:semiHidden/>
    <w:rsid w:val="00BD4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738</Words>
  <Characters>4213</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ACMAD NIGER</cp:lastModifiedBy>
  <cp:revision>7</cp:revision>
  <dcterms:created xsi:type="dcterms:W3CDTF">2022-04-29T08:21:00Z</dcterms:created>
  <dcterms:modified xsi:type="dcterms:W3CDTF">2022-05-04T13:51:00Z</dcterms:modified>
</cp:coreProperties>
</file>